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pageBreakBefore w:val="0"/>
        <w:widowControl/>
        <w:kinsoku/>
        <w:wordWrap w:val="0"/>
        <w:overflowPunct/>
        <w:topLinePunct w:val="0"/>
        <w:autoSpaceDE w:val="0"/>
        <w:autoSpaceDN w:val="0"/>
        <w:bidi w:val="0"/>
        <w:adjustRightInd w:val="0"/>
        <w:snapToGrid w:val="0"/>
        <w:spacing w:line="360" w:lineRule="auto"/>
        <w:jc w:val="center"/>
        <w:textAlignment w:val="auto"/>
        <w:rPr>
          <w:rFonts w:hint="eastAsia" w:ascii="黑体" w:hAnsi="黑体" w:eastAsia="黑体" w:cs="黑体"/>
          <w:sz w:val="36"/>
          <w:szCs w:val="36"/>
          <w:highlight w:val="none"/>
        </w:rPr>
      </w:pPr>
      <w:r>
        <w:rPr>
          <w:rFonts w:hint="eastAsia" w:ascii="黑体" w:hAnsi="黑体" w:eastAsia="黑体" w:cs="黑体"/>
          <w:sz w:val="36"/>
          <w:szCs w:val="36"/>
          <w:highlight w:val="none"/>
        </w:rPr>
        <w:t>管理会计师专业能力（</w:t>
      </w:r>
      <w:r>
        <w:rPr>
          <w:rFonts w:hint="default" w:ascii="Times New Roman" w:hAnsi="Times New Roman" w:eastAsia="黑体" w:cs="Times New Roman"/>
          <w:sz w:val="36"/>
          <w:szCs w:val="36"/>
          <w:highlight w:val="none"/>
        </w:rPr>
        <w:t>PCMA</w:t>
      </w:r>
      <w:r>
        <w:rPr>
          <w:rFonts w:hint="eastAsia" w:ascii="黑体" w:hAnsi="黑体" w:eastAsia="黑体" w:cs="黑体"/>
          <w:sz w:val="36"/>
          <w:szCs w:val="36"/>
          <w:highlight w:val="none"/>
        </w:rPr>
        <w:t>）中级项目招生简章</w:t>
      </w:r>
    </w:p>
    <w:p>
      <w:pPr>
        <w:keepNext/>
        <w:keepLines w:val="0"/>
        <w:pageBreakBefore w:val="0"/>
        <w:widowControl/>
        <w:kinsoku/>
        <w:wordWrap w:val="0"/>
        <w:overflowPunct/>
        <w:topLinePunct w:val="0"/>
        <w:autoSpaceDE w:val="0"/>
        <w:autoSpaceDN w:val="0"/>
        <w:bidi w:val="0"/>
        <w:adjustRightInd w:val="0"/>
        <w:snapToGrid w:val="0"/>
        <w:spacing w:line="360" w:lineRule="auto"/>
        <w:jc w:val="center"/>
        <w:textAlignment w:val="auto"/>
        <w:rPr>
          <w:rFonts w:hint="eastAsia" w:ascii="黑体" w:hAnsi="黑体" w:eastAsia="黑体" w:cs="黑体"/>
          <w:sz w:val="36"/>
          <w:szCs w:val="36"/>
          <w:highlight w:val="none"/>
        </w:rPr>
      </w:pPr>
      <w:r>
        <w:rPr>
          <w:rFonts w:hint="eastAsia" w:ascii="黑体" w:hAnsi="黑体" w:eastAsia="黑体" w:cs="黑体"/>
          <w:sz w:val="36"/>
          <w:szCs w:val="36"/>
          <w:highlight w:val="none"/>
        </w:rPr>
        <w:t>（</w:t>
      </w:r>
      <w:r>
        <w:rPr>
          <w:rFonts w:hint="eastAsia" w:ascii="Times New Roman" w:hAnsi="Times New Roman" w:eastAsia="黑体" w:cs="Times New Roman"/>
          <w:sz w:val="36"/>
          <w:szCs w:val="36"/>
          <w:highlight w:val="none"/>
          <w:lang w:eastAsia="zh-CN"/>
        </w:rPr>
        <w:t>2024</w:t>
      </w:r>
      <w:r>
        <w:rPr>
          <w:rFonts w:hint="eastAsia" w:ascii="黑体" w:hAnsi="黑体" w:eastAsia="黑体" w:cs="黑体"/>
          <w:sz w:val="36"/>
          <w:szCs w:val="36"/>
          <w:highlight w:val="none"/>
        </w:rPr>
        <w:t>年版）</w:t>
      </w:r>
    </w:p>
    <w:p>
      <w:pPr>
        <w:keepNext/>
        <w:keepLines w:val="0"/>
        <w:pageBreakBefore w:val="0"/>
        <w:widowControl/>
        <w:kinsoku/>
        <w:wordWrap w:val="0"/>
        <w:overflowPunct/>
        <w:topLinePunct w:val="0"/>
        <w:autoSpaceDE w:val="0"/>
        <w:autoSpaceDN w:val="0"/>
        <w:bidi w:val="0"/>
        <w:adjustRightInd w:val="0"/>
        <w:snapToGrid w:val="0"/>
        <w:spacing w:line="360" w:lineRule="auto"/>
        <w:ind w:firstLine="440" w:firstLineChars="200"/>
        <w:textAlignment w:val="auto"/>
        <w:rPr>
          <w:highlight w:val="none"/>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602" w:firstLineChars="200"/>
        <w:textAlignment w:val="auto"/>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项目背景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jc w:val="both"/>
        <w:textAlignment w:val="auto"/>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中国总会计师协会（以下简称“中总协”）根据《中华人民共和国国民经济和社会发展第十四个五年规划和</w:t>
      </w:r>
      <w:r>
        <w:rPr>
          <w:rFonts w:hint="default" w:ascii="Times New Roman" w:hAnsi="Times New Roman" w:eastAsia="仿宋_GB2312" w:cs="Times New Roman"/>
          <w:b w:val="0"/>
          <w:bCs w:val="0"/>
          <w:sz w:val="30"/>
          <w:szCs w:val="30"/>
          <w:highlight w:val="none"/>
          <w:lang w:val="en-US" w:eastAsia="zh-CN"/>
        </w:rPr>
        <w:t>2035</w:t>
      </w:r>
      <w:r>
        <w:rPr>
          <w:rFonts w:hint="eastAsia" w:ascii="仿宋_GB2312" w:hAnsi="仿宋_GB2312" w:eastAsia="仿宋_GB2312" w:cs="仿宋_GB2312"/>
          <w:b w:val="0"/>
          <w:bCs w:val="0"/>
          <w:sz w:val="30"/>
          <w:szCs w:val="30"/>
          <w:highlight w:val="none"/>
          <w:lang w:val="en-US" w:eastAsia="zh-CN"/>
        </w:rPr>
        <w:t>年远景目标纲要》以及《会计改革与发展“十四五”规划纲要》（财会〔</w:t>
      </w:r>
      <w:r>
        <w:rPr>
          <w:rFonts w:hint="default" w:ascii="Times New Roman" w:hAnsi="Times New Roman" w:eastAsia="仿宋_GB2312" w:cs="Times New Roman"/>
          <w:b w:val="0"/>
          <w:bCs w:val="0"/>
          <w:sz w:val="30"/>
          <w:szCs w:val="30"/>
          <w:highlight w:val="none"/>
          <w:lang w:val="en-US" w:eastAsia="zh-CN"/>
        </w:rPr>
        <w:t>2021</w:t>
      </w:r>
      <w:r>
        <w:rPr>
          <w:rFonts w:hint="eastAsia" w:ascii="仿宋_GB2312" w:hAnsi="仿宋_GB2312" w:eastAsia="仿宋_GB2312" w:cs="仿宋_GB2312"/>
          <w:b w:val="0"/>
          <w:bCs w:val="0"/>
          <w:sz w:val="30"/>
          <w:szCs w:val="30"/>
          <w:highlight w:val="none"/>
          <w:lang w:val="en-US" w:eastAsia="zh-CN"/>
        </w:rPr>
        <w:t>〕</w:t>
      </w:r>
      <w:r>
        <w:rPr>
          <w:rFonts w:hint="default" w:ascii="Times New Roman" w:hAnsi="Times New Roman" w:eastAsia="仿宋_GB2312" w:cs="Times New Roman"/>
          <w:b w:val="0"/>
          <w:bCs w:val="0"/>
          <w:sz w:val="30"/>
          <w:szCs w:val="30"/>
          <w:highlight w:val="none"/>
          <w:lang w:val="en-US" w:eastAsia="zh-CN"/>
        </w:rPr>
        <w:t>27</w:t>
      </w:r>
      <w:r>
        <w:rPr>
          <w:rFonts w:hint="eastAsia" w:ascii="仿宋_GB2312" w:hAnsi="仿宋_GB2312" w:eastAsia="仿宋_GB2312" w:cs="仿宋_GB2312"/>
          <w:b w:val="0"/>
          <w:bCs w:val="0"/>
          <w:sz w:val="30"/>
          <w:szCs w:val="30"/>
          <w:highlight w:val="none"/>
          <w:lang w:val="en-US" w:eastAsia="zh-CN"/>
        </w:rPr>
        <w:t>号）</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b w:val="0"/>
          <w:bCs w:val="0"/>
          <w:sz w:val="30"/>
          <w:szCs w:val="30"/>
          <w:highlight w:val="none"/>
          <w:lang w:val="en-US" w:eastAsia="zh-CN"/>
        </w:rPr>
        <w:t>《会计行业人才发展规划（</w:t>
      </w:r>
      <w:r>
        <w:rPr>
          <w:rFonts w:hint="default" w:ascii="Times New Roman" w:hAnsi="Times New Roman" w:eastAsia="仿宋_GB2312" w:cs="Times New Roman"/>
          <w:b w:val="0"/>
          <w:bCs w:val="0"/>
          <w:sz w:val="30"/>
          <w:szCs w:val="30"/>
          <w:highlight w:val="none"/>
          <w:lang w:val="en-US" w:eastAsia="zh-CN"/>
        </w:rPr>
        <w:t>2021</w:t>
      </w:r>
      <w:r>
        <w:rPr>
          <w:rFonts w:hint="eastAsia" w:ascii="仿宋_GB2312" w:hAnsi="仿宋_GB2312" w:eastAsia="仿宋_GB2312" w:cs="仿宋_GB2312"/>
          <w:b w:val="0"/>
          <w:bCs w:val="0"/>
          <w:sz w:val="30"/>
          <w:szCs w:val="30"/>
          <w:highlight w:val="none"/>
          <w:lang w:val="en-US" w:eastAsia="zh-CN"/>
        </w:rPr>
        <w:t>-</w:t>
      </w:r>
      <w:r>
        <w:rPr>
          <w:rFonts w:hint="default" w:ascii="Times New Roman" w:hAnsi="Times New Roman" w:eastAsia="仿宋_GB2312" w:cs="Times New Roman"/>
          <w:b w:val="0"/>
          <w:bCs w:val="0"/>
          <w:sz w:val="30"/>
          <w:szCs w:val="30"/>
          <w:highlight w:val="none"/>
          <w:lang w:val="en-US" w:eastAsia="zh-CN"/>
        </w:rPr>
        <w:t>2025</w:t>
      </w:r>
      <w:r>
        <w:rPr>
          <w:rFonts w:hint="eastAsia" w:ascii="仿宋_GB2312" w:hAnsi="仿宋_GB2312" w:eastAsia="仿宋_GB2312" w:cs="仿宋_GB2312"/>
          <w:b w:val="0"/>
          <w:bCs w:val="0"/>
          <w:sz w:val="30"/>
          <w:szCs w:val="30"/>
          <w:highlight w:val="none"/>
          <w:lang w:val="en-US" w:eastAsia="zh-CN"/>
        </w:rPr>
        <w:t>年）》（财会[</w:t>
      </w:r>
      <w:r>
        <w:rPr>
          <w:rFonts w:hint="default" w:ascii="Times New Roman" w:hAnsi="Times New Roman" w:eastAsia="仿宋_GB2312" w:cs="Times New Roman"/>
          <w:b w:val="0"/>
          <w:bCs w:val="0"/>
          <w:sz w:val="30"/>
          <w:szCs w:val="30"/>
          <w:highlight w:val="none"/>
          <w:lang w:val="en-US" w:eastAsia="zh-CN"/>
        </w:rPr>
        <w:t>2021</w:t>
      </w:r>
      <w:r>
        <w:rPr>
          <w:rFonts w:hint="eastAsia" w:ascii="仿宋_GB2312" w:hAnsi="仿宋_GB2312" w:eastAsia="仿宋_GB2312" w:cs="仿宋_GB2312"/>
          <w:b w:val="0"/>
          <w:bCs w:val="0"/>
          <w:sz w:val="30"/>
          <w:szCs w:val="30"/>
          <w:highlight w:val="none"/>
          <w:lang w:val="en-US" w:eastAsia="zh-CN"/>
        </w:rPr>
        <w:t>]</w:t>
      </w:r>
      <w:r>
        <w:rPr>
          <w:rFonts w:hint="default" w:ascii="Times New Roman" w:hAnsi="Times New Roman" w:eastAsia="仿宋_GB2312" w:cs="Times New Roman"/>
          <w:b w:val="0"/>
          <w:bCs w:val="0"/>
          <w:sz w:val="30"/>
          <w:szCs w:val="30"/>
          <w:highlight w:val="none"/>
          <w:lang w:val="en-US" w:eastAsia="zh-CN"/>
        </w:rPr>
        <w:t>34</w:t>
      </w:r>
      <w:r>
        <w:rPr>
          <w:rFonts w:hint="eastAsia" w:ascii="仿宋_GB2312" w:hAnsi="仿宋_GB2312" w:eastAsia="仿宋_GB2312" w:cs="仿宋_GB2312"/>
          <w:b w:val="0"/>
          <w:bCs w:val="0"/>
          <w:sz w:val="30"/>
          <w:szCs w:val="30"/>
          <w:highlight w:val="none"/>
          <w:lang w:val="en-US" w:eastAsia="zh-CN"/>
        </w:rPr>
        <w:t>）等相关文件精神，准确把握新发展阶段、深入贯彻新发展理念、加快构建新发展格局。以推动会计行业转型升级为己任，发挥管理会计在维护市场经济秩序、促进经济发展，推动会计改革发展的重要作用，在全面深化改革、深度融入经济全球化过程中，着力</w:t>
      </w:r>
      <w:r>
        <w:rPr>
          <w:rFonts w:hint="eastAsia" w:ascii="仿宋_GB2312" w:hAnsi="仿宋_GB2312" w:eastAsia="仿宋_GB2312" w:cs="仿宋_GB2312"/>
          <w:b w:val="0"/>
          <w:bCs w:val="0"/>
          <w:sz w:val="30"/>
          <w:szCs w:val="30"/>
          <w:highlight w:val="none"/>
        </w:rPr>
        <w:t>培养根植于中国本土且具备国际化视野的管理会计人才，助力新时代中国经济高质量发展。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default"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中总协依据协会章程及业务范围，组织开展管理会计师专业能力评价工作，探索基于业财融合的管理会计人才培养途径，自</w:t>
      </w:r>
      <w:r>
        <w:rPr>
          <w:rFonts w:hint="default" w:ascii="Times New Roman" w:hAnsi="Times New Roman" w:eastAsia="仿宋_GB2312" w:cs="Times New Roman"/>
          <w:b w:val="0"/>
          <w:bCs w:val="0"/>
          <w:sz w:val="30"/>
          <w:szCs w:val="30"/>
          <w:highlight w:val="none"/>
          <w:lang w:val="en-US" w:eastAsia="zh-CN"/>
        </w:rPr>
        <w:t>2015</w:t>
      </w:r>
      <w:r>
        <w:rPr>
          <w:rFonts w:hint="eastAsia" w:ascii="仿宋_GB2312" w:hAnsi="仿宋_GB2312" w:eastAsia="仿宋_GB2312" w:cs="仿宋_GB2312"/>
          <w:b w:val="0"/>
          <w:bCs w:val="0"/>
          <w:sz w:val="30"/>
          <w:szCs w:val="30"/>
          <w:highlight w:val="none"/>
          <w:lang w:val="en-US" w:eastAsia="zh-CN"/>
        </w:rPr>
        <w:t>年推出管理会计师专业能力（</w:t>
      </w:r>
      <w:r>
        <w:rPr>
          <w:rFonts w:hint="default" w:ascii="Times New Roman" w:hAnsi="Times New Roman" w:eastAsia="仿宋_GB2312" w:cs="Times New Roman"/>
          <w:b w:val="0"/>
          <w:bCs w:val="0"/>
          <w:sz w:val="30"/>
          <w:szCs w:val="30"/>
          <w:highlight w:val="none"/>
          <w:lang w:val="en-US" w:eastAsia="zh-CN"/>
        </w:rPr>
        <w:t>PCMA</w:t>
      </w:r>
      <w:r>
        <w:rPr>
          <w:rFonts w:hint="eastAsia" w:ascii="仿宋_GB2312" w:hAnsi="仿宋_GB2312" w:eastAsia="仿宋_GB2312" w:cs="仿宋_GB2312"/>
          <w:b w:val="0"/>
          <w:bCs w:val="0"/>
          <w:sz w:val="30"/>
          <w:szCs w:val="30"/>
          <w:highlight w:val="none"/>
          <w:lang w:val="en-US" w:eastAsia="zh-CN"/>
        </w:rPr>
        <w:t>）中级项目、</w:t>
      </w:r>
      <w:r>
        <w:rPr>
          <w:rFonts w:hint="default" w:ascii="Times New Roman" w:hAnsi="Times New Roman" w:eastAsia="仿宋_GB2312" w:cs="Times New Roman"/>
          <w:b w:val="0"/>
          <w:bCs w:val="0"/>
          <w:sz w:val="30"/>
          <w:szCs w:val="30"/>
          <w:highlight w:val="none"/>
          <w:lang w:val="en-US" w:eastAsia="zh-CN"/>
        </w:rPr>
        <w:t>2017</w:t>
      </w:r>
      <w:r>
        <w:rPr>
          <w:rFonts w:hint="eastAsia" w:ascii="仿宋_GB2312" w:hAnsi="仿宋_GB2312" w:eastAsia="仿宋_GB2312" w:cs="仿宋_GB2312"/>
          <w:b w:val="0"/>
          <w:bCs w:val="0"/>
          <w:sz w:val="30"/>
          <w:szCs w:val="30"/>
          <w:highlight w:val="none"/>
          <w:lang w:val="en-US" w:eastAsia="zh-CN"/>
        </w:rPr>
        <w:t>年推出管理会计师专业能力（</w:t>
      </w:r>
      <w:r>
        <w:rPr>
          <w:rFonts w:hint="default" w:ascii="Times New Roman" w:hAnsi="Times New Roman" w:eastAsia="仿宋_GB2312" w:cs="Times New Roman"/>
          <w:b w:val="0"/>
          <w:bCs w:val="0"/>
          <w:sz w:val="30"/>
          <w:szCs w:val="30"/>
          <w:highlight w:val="none"/>
          <w:lang w:val="en-US" w:eastAsia="zh-CN"/>
        </w:rPr>
        <w:t>PCMA</w:t>
      </w:r>
      <w:r>
        <w:rPr>
          <w:rFonts w:hint="eastAsia" w:ascii="仿宋_GB2312" w:hAnsi="仿宋_GB2312" w:eastAsia="仿宋_GB2312" w:cs="仿宋_GB2312"/>
          <w:b w:val="0"/>
          <w:bCs w:val="0"/>
          <w:sz w:val="30"/>
          <w:szCs w:val="30"/>
          <w:highlight w:val="none"/>
          <w:lang w:val="en-US" w:eastAsia="zh-CN"/>
        </w:rPr>
        <w:t>）初级项目，至</w:t>
      </w:r>
      <w:r>
        <w:rPr>
          <w:rFonts w:hint="default" w:ascii="Times New Roman" w:hAnsi="Times New Roman" w:eastAsia="仿宋_GB2312" w:cs="Times New Roman"/>
          <w:b w:val="0"/>
          <w:bCs w:val="0"/>
          <w:sz w:val="30"/>
          <w:szCs w:val="30"/>
          <w:highlight w:val="none"/>
          <w:lang w:val="en-US" w:eastAsia="zh-CN"/>
        </w:rPr>
        <w:t>2020</w:t>
      </w:r>
      <w:r>
        <w:rPr>
          <w:rFonts w:hint="eastAsia" w:ascii="仿宋_GB2312" w:hAnsi="仿宋_GB2312" w:eastAsia="仿宋_GB2312" w:cs="仿宋_GB2312"/>
          <w:b w:val="0"/>
          <w:bCs w:val="0"/>
          <w:sz w:val="30"/>
          <w:szCs w:val="30"/>
          <w:highlight w:val="none"/>
          <w:lang w:val="en-US" w:eastAsia="zh-CN"/>
        </w:rPr>
        <w:t>年推出管理会计师专业能力（</w:t>
      </w:r>
      <w:r>
        <w:rPr>
          <w:rFonts w:hint="default" w:ascii="Times New Roman" w:hAnsi="Times New Roman" w:eastAsia="仿宋_GB2312" w:cs="Times New Roman"/>
          <w:b w:val="0"/>
          <w:bCs w:val="0"/>
          <w:sz w:val="30"/>
          <w:szCs w:val="30"/>
          <w:highlight w:val="none"/>
          <w:lang w:val="en-US" w:eastAsia="zh-CN"/>
        </w:rPr>
        <w:t>PCMA</w:t>
      </w:r>
      <w:r>
        <w:rPr>
          <w:rFonts w:hint="eastAsia" w:ascii="仿宋_GB2312" w:hAnsi="仿宋_GB2312" w:eastAsia="仿宋_GB2312" w:cs="仿宋_GB2312"/>
          <w:b w:val="0"/>
          <w:bCs w:val="0"/>
          <w:sz w:val="30"/>
          <w:szCs w:val="30"/>
          <w:highlight w:val="none"/>
          <w:lang w:val="en-US" w:eastAsia="zh-CN"/>
        </w:rPr>
        <w:t>）高级项目，完成整体层级设计。经过</w:t>
      </w:r>
      <w:r>
        <w:rPr>
          <w:rFonts w:hint="eastAsia" w:ascii="Times New Roman" w:hAnsi="Times New Roman" w:eastAsia="仿宋_GB2312" w:cs="Times New Roman"/>
          <w:b w:val="0"/>
          <w:bCs w:val="0"/>
          <w:sz w:val="30"/>
          <w:szCs w:val="30"/>
          <w:highlight w:val="none"/>
          <w:lang w:val="en-US" w:eastAsia="zh-CN"/>
        </w:rPr>
        <w:t>多</w:t>
      </w:r>
      <w:r>
        <w:rPr>
          <w:rFonts w:hint="eastAsia" w:ascii="仿宋_GB2312" w:hAnsi="仿宋_GB2312" w:eastAsia="仿宋_GB2312" w:cs="仿宋_GB2312"/>
          <w:b w:val="0"/>
          <w:bCs w:val="0"/>
          <w:sz w:val="30"/>
          <w:szCs w:val="30"/>
          <w:highlight w:val="none"/>
          <w:lang w:val="en-US" w:eastAsia="zh-CN"/>
        </w:rPr>
        <w:t>年实践探索，中总协集全国知名科研院所、高等院校和企业的管理会计专家、学者、企业管理者、根据财政部发布的《管理会计基本指引》和《管理会计应用指引》以及中总协制定并发布的《中国管理会计职业能力框架》,在国内外管理会计研究成果和企业实践案例的基础上，形成了具有中国特色的管理会计培训与教学体系。为来自企业、行政事业单位的财务和管理人员提供了系统规范的管理会计专业能力培训，帮助企业、行政事业单位财务人员和管理人员了解和掌握管理会计最新工具方法，提升财务人员和管理人员的履职能力，加快促进财务人员转型，为促进企业转型升级，加强行政事业单位内部管理做出了有力贡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2" w:firstLineChars="200"/>
        <w:textAlignment w:val="auto"/>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二、申报条件</w:t>
      </w:r>
      <w:r>
        <w:rPr>
          <w:rFonts w:hint="eastAsia" w:ascii="仿宋_GB2312" w:hAnsi="仿宋_GB2312" w:eastAsia="仿宋_GB2312" w:cs="仿宋_GB2312"/>
          <w:b/>
          <w:bCs/>
          <w:sz w:val="30"/>
          <w:szCs w:val="30"/>
          <w:highlight w:val="none"/>
          <w:lang w:val="en-US" w:eastAsia="zh-CN"/>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2" w:firstLineChars="200"/>
        <w:textAlignment w:val="auto"/>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（一）基本条件</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具有较高政治素质和政策水平，具有良好的社会诚信和职业道德；</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right="0" w:rightChars="0" w:firstLine="600" w:firstLineChars="200"/>
        <w:textAlignment w:val="auto"/>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遵守国家财经法律法规、规章制度，无违反财经法规与纪律的行为；</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right="0" w:rightChars="0" w:firstLine="600" w:firstLineChars="200"/>
        <w:textAlignment w:val="auto"/>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热爱本职工作，履行岗位职责，坚持原则，廉洁奉公。</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2" w:firstLineChars="200"/>
        <w:textAlignment w:val="auto"/>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（二）具体条件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除具备基本条件外，还应具备下列条件之一：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default" w:ascii="Times New Roman" w:hAnsi="Times New Roman" w:eastAsia="仿宋_GB2312" w:cs="Times New Roman"/>
          <w:b w:val="0"/>
          <w:bCs w:val="0"/>
          <w:sz w:val="30"/>
          <w:szCs w:val="30"/>
          <w:highlight w:val="none"/>
          <w:lang w:val="en-US" w:eastAsia="zh-CN"/>
        </w:rPr>
        <w:t>1</w:t>
      </w:r>
      <w:r>
        <w:rPr>
          <w:rFonts w:hint="eastAsia" w:ascii="仿宋_GB2312" w:hAnsi="仿宋_GB2312" w:eastAsia="仿宋_GB2312" w:cs="仿宋_GB2312"/>
          <w:b w:val="0"/>
          <w:bCs w:val="0"/>
          <w:sz w:val="30"/>
          <w:szCs w:val="30"/>
          <w:highlight w:val="none"/>
          <w:lang w:val="en-US" w:eastAsia="zh-CN"/>
        </w:rPr>
        <w:t>、</w:t>
      </w:r>
      <w:r>
        <w:rPr>
          <w:rFonts w:hint="eastAsia" w:ascii="仿宋_GB2312" w:hAnsi="仿宋_GB2312" w:eastAsia="仿宋_GB2312" w:cs="仿宋_GB2312"/>
          <w:b w:val="0"/>
          <w:bCs w:val="0"/>
          <w:sz w:val="30"/>
          <w:szCs w:val="30"/>
          <w:highlight w:val="none"/>
        </w:rPr>
        <w:t>具备财会类、经济类、管理类、统计类、计算机、工程类等中级专业技术职称之一;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lang w:eastAsia="zh-CN"/>
        </w:rPr>
      </w:pPr>
      <w:r>
        <w:rPr>
          <w:rFonts w:hint="default" w:ascii="Times New Roman" w:hAnsi="Times New Roman" w:eastAsia="仿宋_GB2312" w:cs="Times New Roman"/>
          <w:b w:val="0"/>
          <w:bCs w:val="0"/>
          <w:sz w:val="30"/>
          <w:szCs w:val="30"/>
          <w:highlight w:val="none"/>
          <w:lang w:val="en-US" w:eastAsia="zh-CN"/>
        </w:rPr>
        <w:t>2</w:t>
      </w:r>
      <w:r>
        <w:rPr>
          <w:rFonts w:hint="eastAsia" w:ascii="仿宋_GB2312" w:hAnsi="仿宋_GB2312" w:eastAsia="仿宋_GB2312" w:cs="仿宋_GB2312"/>
          <w:b w:val="0"/>
          <w:bCs w:val="0"/>
          <w:sz w:val="30"/>
          <w:szCs w:val="30"/>
          <w:highlight w:val="none"/>
          <w:lang w:val="en-US" w:eastAsia="zh-CN"/>
        </w:rPr>
        <w:t>、</w:t>
      </w:r>
      <w:r>
        <w:rPr>
          <w:rFonts w:hint="eastAsia" w:ascii="仿宋_GB2312" w:hAnsi="仿宋_GB2312" w:eastAsia="仿宋_GB2312" w:cs="仿宋_GB2312"/>
          <w:b w:val="0"/>
          <w:bCs w:val="0"/>
          <w:sz w:val="30"/>
          <w:szCs w:val="30"/>
          <w:highlight w:val="none"/>
        </w:rPr>
        <w:t>具备财会类、经济类、管理类、统计类、计算机、工程类等</w:t>
      </w:r>
      <w:r>
        <w:rPr>
          <w:rFonts w:hint="eastAsia" w:ascii="仿宋_GB2312" w:hAnsi="仿宋_GB2312" w:eastAsia="仿宋_GB2312" w:cs="仿宋_GB2312"/>
          <w:b w:val="0"/>
          <w:bCs w:val="0"/>
          <w:sz w:val="30"/>
          <w:szCs w:val="30"/>
          <w:highlight w:val="none"/>
          <w:lang w:val="en-US" w:eastAsia="zh-CN"/>
        </w:rPr>
        <w:t>初</w:t>
      </w:r>
      <w:r>
        <w:rPr>
          <w:rFonts w:hint="eastAsia" w:ascii="仿宋_GB2312" w:hAnsi="仿宋_GB2312" w:eastAsia="仿宋_GB2312" w:cs="仿宋_GB2312"/>
          <w:b w:val="0"/>
          <w:bCs w:val="0"/>
          <w:sz w:val="30"/>
          <w:szCs w:val="30"/>
          <w:highlight w:val="none"/>
        </w:rPr>
        <w:t>级专业技术职称之一满</w:t>
      </w:r>
      <w:r>
        <w:rPr>
          <w:rFonts w:hint="default" w:ascii="Times New Roman" w:hAnsi="Times New Roman" w:eastAsia="仿宋_GB2312" w:cs="Times New Roman"/>
          <w:b w:val="0"/>
          <w:bCs w:val="0"/>
          <w:sz w:val="30"/>
          <w:szCs w:val="30"/>
          <w:highlight w:val="none"/>
          <w:lang w:val="en-US" w:eastAsia="zh-CN"/>
        </w:rPr>
        <w:t>5</w:t>
      </w:r>
      <w:r>
        <w:rPr>
          <w:rFonts w:hint="eastAsia" w:ascii="仿宋_GB2312" w:hAnsi="仿宋_GB2312" w:eastAsia="仿宋_GB2312" w:cs="仿宋_GB2312"/>
          <w:b w:val="0"/>
          <w:bCs w:val="0"/>
          <w:sz w:val="30"/>
          <w:szCs w:val="30"/>
          <w:highlight w:val="none"/>
        </w:rPr>
        <w:t>年</w:t>
      </w:r>
      <w:r>
        <w:rPr>
          <w:rFonts w:hint="eastAsia" w:ascii="仿宋_GB2312" w:hAnsi="仿宋_GB2312" w:eastAsia="仿宋_GB2312" w:cs="仿宋_GB2312"/>
          <w:b w:val="0"/>
          <w:bCs w:val="0"/>
          <w:sz w:val="30"/>
          <w:szCs w:val="30"/>
          <w:highlight w:val="none"/>
          <w:lang w:val="en-US" w:eastAsia="zh-CN"/>
        </w:rPr>
        <w:t>且</w:t>
      </w:r>
      <w:r>
        <w:rPr>
          <w:rFonts w:hint="eastAsia" w:ascii="仿宋_GB2312" w:hAnsi="仿宋_GB2312" w:eastAsia="仿宋_GB2312" w:cs="仿宋_GB2312"/>
          <w:b w:val="0"/>
          <w:bCs w:val="0"/>
          <w:sz w:val="30"/>
          <w:szCs w:val="30"/>
          <w:highlight w:val="none"/>
        </w:rPr>
        <w:t xml:space="preserve">具备 </w:t>
      </w:r>
      <w:r>
        <w:rPr>
          <w:rFonts w:hint="default" w:ascii="Times New Roman" w:hAnsi="Times New Roman" w:eastAsia="仿宋_GB2312" w:cs="Times New Roman"/>
          <w:b w:val="0"/>
          <w:bCs w:val="0"/>
          <w:sz w:val="30"/>
          <w:szCs w:val="30"/>
          <w:highlight w:val="none"/>
        </w:rPr>
        <w:t>5</w:t>
      </w:r>
      <w:r>
        <w:rPr>
          <w:rFonts w:hint="eastAsia" w:ascii="仿宋_GB2312" w:hAnsi="仿宋_GB2312" w:eastAsia="仿宋_GB2312" w:cs="仿宋_GB2312"/>
          <w:b w:val="0"/>
          <w:bCs w:val="0"/>
          <w:sz w:val="30"/>
          <w:szCs w:val="30"/>
          <w:highlight w:val="none"/>
        </w:rPr>
        <w:t xml:space="preserve"> 年以上企业、行政事业单位财会类、管理类、统计类、计算机、工程类等岗位之一工作经验的人员；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default" w:ascii="Times New Roman" w:hAnsi="Times New Roman" w:eastAsia="仿宋_GB2312" w:cs="Times New Roman"/>
          <w:b w:val="0"/>
          <w:bCs w:val="0"/>
          <w:sz w:val="30"/>
          <w:szCs w:val="30"/>
          <w:highlight w:val="none"/>
          <w:lang w:val="en-US" w:eastAsia="zh-CN"/>
        </w:rPr>
        <w:t>3</w:t>
      </w:r>
      <w:r>
        <w:rPr>
          <w:rFonts w:hint="eastAsia" w:ascii="仿宋_GB2312" w:hAnsi="仿宋_GB2312" w:eastAsia="仿宋_GB2312" w:cs="仿宋_GB2312"/>
          <w:b w:val="0"/>
          <w:bCs w:val="0"/>
          <w:sz w:val="30"/>
          <w:szCs w:val="30"/>
          <w:highlight w:val="none"/>
          <w:lang w:val="en-US" w:eastAsia="zh-CN"/>
        </w:rPr>
        <w:t>、</w:t>
      </w:r>
      <w:r>
        <w:rPr>
          <w:rFonts w:hint="eastAsia" w:ascii="仿宋_GB2312" w:hAnsi="仿宋_GB2312" w:eastAsia="仿宋_GB2312" w:cs="仿宋_GB2312"/>
          <w:b w:val="0"/>
          <w:bCs w:val="0"/>
          <w:sz w:val="30"/>
          <w:szCs w:val="30"/>
          <w:highlight w:val="none"/>
        </w:rPr>
        <w:t xml:space="preserve">财会类、管理类相关专业取得硕士以上学位或学历，工作满 </w:t>
      </w:r>
      <w:r>
        <w:rPr>
          <w:rFonts w:hint="default" w:ascii="Times New Roman" w:hAnsi="Times New Roman" w:eastAsia="仿宋_GB2312" w:cs="Times New Roman"/>
          <w:b w:val="0"/>
          <w:bCs w:val="0"/>
          <w:sz w:val="30"/>
          <w:szCs w:val="30"/>
          <w:highlight w:val="none"/>
        </w:rPr>
        <w:t>2</w:t>
      </w:r>
      <w:r>
        <w:rPr>
          <w:rFonts w:hint="eastAsia" w:ascii="仿宋_GB2312" w:hAnsi="仿宋_GB2312" w:eastAsia="仿宋_GB2312" w:cs="仿宋_GB2312"/>
          <w:b w:val="0"/>
          <w:bCs w:val="0"/>
          <w:sz w:val="30"/>
          <w:szCs w:val="30"/>
          <w:highlight w:val="none"/>
        </w:rPr>
        <w:t xml:space="preserve"> 年的企业、行政事业单位财务类、管理类、统计类、计算机、工程类等岗位之一工作经验的人员；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default" w:ascii="Times New Roman" w:hAnsi="Times New Roman" w:eastAsia="仿宋_GB2312" w:cs="Times New Roman"/>
          <w:b w:val="0"/>
          <w:bCs w:val="0"/>
          <w:sz w:val="30"/>
          <w:szCs w:val="30"/>
          <w:highlight w:val="none"/>
          <w:lang w:val="en-US" w:eastAsia="zh-CN"/>
        </w:rPr>
        <w:t>4</w:t>
      </w:r>
      <w:r>
        <w:rPr>
          <w:rFonts w:hint="eastAsia" w:ascii="仿宋_GB2312" w:hAnsi="仿宋_GB2312" w:eastAsia="仿宋_GB2312" w:cs="仿宋_GB2312"/>
          <w:b w:val="0"/>
          <w:bCs w:val="0"/>
          <w:sz w:val="30"/>
          <w:szCs w:val="30"/>
          <w:highlight w:val="none"/>
          <w:lang w:val="en-US" w:eastAsia="zh-CN"/>
        </w:rPr>
        <w:t>、</w:t>
      </w:r>
      <w:r>
        <w:rPr>
          <w:rFonts w:hint="eastAsia" w:ascii="仿宋_GB2312" w:hAnsi="仿宋_GB2312" w:eastAsia="仿宋_GB2312" w:cs="仿宋_GB2312"/>
          <w:b w:val="0"/>
          <w:bCs w:val="0"/>
          <w:sz w:val="30"/>
          <w:szCs w:val="30"/>
          <w:highlight w:val="none"/>
        </w:rPr>
        <w:t xml:space="preserve">财会类、管理类相关专业大学本科以上学历具备 </w:t>
      </w:r>
      <w:r>
        <w:rPr>
          <w:rFonts w:hint="default" w:ascii="Times New Roman" w:hAnsi="Times New Roman" w:eastAsia="仿宋_GB2312" w:cs="Times New Roman"/>
          <w:b w:val="0"/>
          <w:bCs w:val="0"/>
          <w:sz w:val="30"/>
          <w:szCs w:val="30"/>
          <w:highlight w:val="none"/>
        </w:rPr>
        <w:t>5</w:t>
      </w:r>
      <w:r>
        <w:rPr>
          <w:rFonts w:hint="eastAsia" w:ascii="仿宋_GB2312" w:hAnsi="仿宋_GB2312" w:eastAsia="仿宋_GB2312" w:cs="仿宋_GB2312"/>
          <w:b w:val="0"/>
          <w:bCs w:val="0"/>
          <w:sz w:val="30"/>
          <w:szCs w:val="30"/>
          <w:highlight w:val="none"/>
        </w:rPr>
        <w:t xml:space="preserve"> 年以上企业、行政事业单位财会类、管理类、统计类、计算机、工程类等岗位之一工作经验的人员；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default" w:ascii="Times New Roman" w:hAnsi="Times New Roman" w:eastAsia="仿宋_GB2312" w:cs="Times New Roman"/>
          <w:b w:val="0"/>
          <w:bCs w:val="0"/>
          <w:sz w:val="30"/>
          <w:szCs w:val="30"/>
          <w:highlight w:val="none"/>
          <w:lang w:val="en-US" w:eastAsia="zh-CN"/>
        </w:rPr>
        <w:t>5</w:t>
      </w:r>
      <w:r>
        <w:rPr>
          <w:rFonts w:hint="eastAsia" w:ascii="仿宋_GB2312" w:hAnsi="仿宋_GB2312" w:eastAsia="仿宋_GB2312" w:cs="仿宋_GB2312"/>
          <w:b w:val="0"/>
          <w:bCs w:val="0"/>
          <w:sz w:val="30"/>
          <w:szCs w:val="30"/>
          <w:highlight w:val="none"/>
          <w:lang w:val="en-US" w:eastAsia="zh-CN"/>
        </w:rPr>
        <w:t>、</w:t>
      </w:r>
      <w:r>
        <w:rPr>
          <w:rFonts w:hint="eastAsia" w:ascii="仿宋_GB2312" w:hAnsi="仿宋_GB2312" w:eastAsia="仿宋_GB2312" w:cs="仿宋_GB2312"/>
          <w:b w:val="0"/>
          <w:bCs w:val="0"/>
          <w:sz w:val="30"/>
          <w:szCs w:val="30"/>
          <w:highlight w:val="none"/>
        </w:rPr>
        <w:t xml:space="preserve">财会类、管理类相关专业大专学历具备 </w:t>
      </w:r>
      <w:r>
        <w:rPr>
          <w:rFonts w:hint="default" w:ascii="Times New Roman" w:hAnsi="Times New Roman" w:eastAsia="仿宋_GB2312" w:cs="Times New Roman"/>
          <w:b w:val="0"/>
          <w:bCs w:val="0"/>
          <w:sz w:val="30"/>
          <w:szCs w:val="30"/>
          <w:highlight w:val="none"/>
        </w:rPr>
        <w:t>6</w:t>
      </w:r>
      <w:r>
        <w:rPr>
          <w:rFonts w:hint="eastAsia" w:ascii="仿宋_GB2312" w:hAnsi="仿宋_GB2312" w:eastAsia="仿宋_GB2312" w:cs="仿宋_GB2312"/>
          <w:b w:val="0"/>
          <w:bCs w:val="0"/>
          <w:sz w:val="30"/>
          <w:szCs w:val="30"/>
          <w:highlight w:val="none"/>
        </w:rPr>
        <w:t xml:space="preserve"> 年及以上企业、行政事业单位财务类、管理类、统计类、计算机、工程类等岗位之一工作经验的人员；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default" w:ascii="Times New Roman" w:hAnsi="Times New Roman" w:eastAsia="仿宋_GB2312" w:cs="Times New Roman"/>
          <w:b w:val="0"/>
          <w:bCs w:val="0"/>
          <w:sz w:val="30"/>
          <w:szCs w:val="30"/>
          <w:highlight w:val="none"/>
          <w:lang w:val="en-US" w:eastAsia="zh-CN"/>
        </w:rPr>
        <w:t>6</w:t>
      </w:r>
      <w:r>
        <w:rPr>
          <w:rFonts w:hint="eastAsia" w:ascii="仿宋_GB2312" w:hAnsi="仿宋_GB2312" w:eastAsia="仿宋_GB2312" w:cs="仿宋_GB2312"/>
          <w:b w:val="0"/>
          <w:bCs w:val="0"/>
          <w:sz w:val="30"/>
          <w:szCs w:val="30"/>
          <w:highlight w:val="none"/>
          <w:lang w:val="en-US" w:eastAsia="zh-CN"/>
        </w:rPr>
        <w:t>、</w:t>
      </w:r>
      <w:r>
        <w:rPr>
          <w:rFonts w:hint="eastAsia" w:ascii="仿宋_GB2312" w:hAnsi="仿宋_GB2312" w:eastAsia="仿宋_GB2312" w:cs="仿宋_GB2312"/>
          <w:b w:val="0"/>
          <w:bCs w:val="0"/>
          <w:sz w:val="30"/>
          <w:szCs w:val="30"/>
          <w:highlight w:val="none"/>
        </w:rPr>
        <w:t xml:space="preserve">大专以下学历（指取得高中、职高、中专、技校毕业证书），从事财会类、经济类、管理类、统计类、计算机、工程类等专业领域工作满 </w:t>
      </w:r>
      <w:r>
        <w:rPr>
          <w:rFonts w:hint="default" w:ascii="Times New Roman" w:hAnsi="Times New Roman" w:eastAsia="仿宋_GB2312" w:cs="Times New Roman"/>
          <w:b w:val="0"/>
          <w:bCs w:val="0"/>
          <w:sz w:val="30"/>
          <w:szCs w:val="30"/>
          <w:highlight w:val="none"/>
        </w:rPr>
        <w:t>15</w:t>
      </w:r>
      <w:r>
        <w:rPr>
          <w:rFonts w:hint="eastAsia" w:ascii="仿宋_GB2312" w:hAnsi="仿宋_GB2312" w:eastAsia="仿宋_GB2312" w:cs="仿宋_GB2312"/>
          <w:b w:val="0"/>
          <w:bCs w:val="0"/>
          <w:sz w:val="30"/>
          <w:szCs w:val="30"/>
          <w:highlight w:val="none"/>
        </w:rPr>
        <w:t xml:space="preserve"> 年</w:t>
      </w:r>
      <w:r>
        <w:rPr>
          <w:rFonts w:hint="eastAsia" w:ascii="仿宋_GB2312" w:hAnsi="仿宋_GB2312" w:eastAsia="仿宋_GB2312" w:cs="仿宋_GB2312"/>
          <w:b w:val="0"/>
          <w:bCs w:val="0"/>
          <w:sz w:val="30"/>
          <w:szCs w:val="30"/>
          <w:highlight w:val="none"/>
          <w:lang w:val="en-US" w:eastAsia="zh-CN"/>
        </w:rPr>
        <w:t>及以上的人员</w:t>
      </w:r>
      <w:r>
        <w:rPr>
          <w:rFonts w:hint="eastAsia" w:ascii="仿宋_GB2312" w:hAnsi="仿宋_GB2312" w:eastAsia="仿宋_GB2312" w:cs="仿宋_GB2312"/>
          <w:b w:val="0"/>
          <w:bCs w:val="0"/>
          <w:sz w:val="30"/>
          <w:szCs w:val="30"/>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lang w:eastAsia="zh-CN"/>
        </w:rPr>
      </w:pPr>
      <w:r>
        <w:rPr>
          <w:rFonts w:hint="default" w:ascii="Times New Roman" w:hAnsi="Times New Roman" w:eastAsia="仿宋_GB2312" w:cs="Times New Roman"/>
          <w:b w:val="0"/>
          <w:bCs w:val="0"/>
          <w:sz w:val="30"/>
          <w:szCs w:val="30"/>
          <w:highlight w:val="none"/>
          <w:lang w:val="en-US" w:eastAsia="zh-CN"/>
        </w:rPr>
        <w:t>7</w:t>
      </w:r>
      <w:r>
        <w:rPr>
          <w:rFonts w:hint="eastAsia" w:ascii="仿宋_GB2312" w:hAnsi="仿宋_GB2312" w:eastAsia="仿宋_GB2312" w:cs="仿宋_GB2312"/>
          <w:b w:val="0"/>
          <w:bCs w:val="0"/>
          <w:sz w:val="30"/>
          <w:szCs w:val="30"/>
          <w:highlight w:val="none"/>
          <w:lang w:val="en-US" w:eastAsia="zh-CN"/>
        </w:rPr>
        <w:t>、</w:t>
      </w:r>
      <w:r>
        <w:rPr>
          <w:rFonts w:hint="eastAsia" w:ascii="仿宋_GB2312" w:hAnsi="仿宋_GB2312" w:eastAsia="仿宋_GB2312" w:cs="仿宋_GB2312"/>
          <w:b w:val="0"/>
          <w:bCs w:val="0"/>
          <w:sz w:val="30"/>
          <w:szCs w:val="30"/>
          <w:highlight w:val="none"/>
        </w:rPr>
        <w:t xml:space="preserve">获得管理会计师（初级）专业能力证书满 </w:t>
      </w:r>
      <w:r>
        <w:rPr>
          <w:rFonts w:hint="default" w:ascii="Times New Roman" w:hAnsi="Times New Roman" w:eastAsia="仿宋_GB2312" w:cs="Times New Roman"/>
          <w:b w:val="0"/>
          <w:bCs w:val="0"/>
          <w:sz w:val="30"/>
          <w:szCs w:val="30"/>
          <w:highlight w:val="none"/>
          <w:lang w:val="en-US" w:eastAsia="zh-CN"/>
        </w:rPr>
        <w:t>5</w:t>
      </w:r>
      <w:r>
        <w:rPr>
          <w:rFonts w:hint="eastAsia" w:ascii="仿宋_GB2312" w:hAnsi="仿宋_GB2312" w:eastAsia="仿宋_GB2312" w:cs="仿宋_GB2312"/>
          <w:b w:val="0"/>
          <w:bCs w:val="0"/>
          <w:sz w:val="30"/>
          <w:szCs w:val="30"/>
          <w:highlight w:val="none"/>
        </w:rPr>
        <w:t xml:space="preserve"> 年</w:t>
      </w:r>
      <w:r>
        <w:rPr>
          <w:rFonts w:hint="eastAsia" w:ascii="仿宋_GB2312" w:hAnsi="仿宋_GB2312" w:eastAsia="仿宋_GB2312" w:cs="仿宋_GB2312"/>
          <w:b w:val="0"/>
          <w:bCs w:val="0"/>
          <w:sz w:val="30"/>
          <w:szCs w:val="30"/>
          <w:highlight w:val="none"/>
          <w:lang w:val="en-US" w:eastAsia="zh-CN"/>
        </w:rPr>
        <w:t>且</w:t>
      </w:r>
      <w:r>
        <w:rPr>
          <w:rFonts w:hint="eastAsia" w:ascii="仿宋_GB2312" w:hAnsi="仿宋_GB2312" w:eastAsia="仿宋_GB2312" w:cs="仿宋_GB2312"/>
          <w:b w:val="0"/>
          <w:bCs w:val="0"/>
          <w:sz w:val="30"/>
          <w:szCs w:val="30"/>
          <w:highlight w:val="none"/>
        </w:rPr>
        <w:t xml:space="preserve">具备 </w:t>
      </w:r>
      <w:r>
        <w:rPr>
          <w:rFonts w:hint="default" w:ascii="Times New Roman" w:hAnsi="Times New Roman" w:eastAsia="仿宋_GB2312" w:cs="Times New Roman"/>
          <w:b w:val="0"/>
          <w:bCs w:val="0"/>
          <w:sz w:val="30"/>
          <w:szCs w:val="30"/>
          <w:highlight w:val="none"/>
        </w:rPr>
        <w:t>5</w:t>
      </w:r>
      <w:r>
        <w:rPr>
          <w:rFonts w:hint="eastAsia" w:ascii="仿宋_GB2312" w:hAnsi="仿宋_GB2312" w:eastAsia="仿宋_GB2312" w:cs="仿宋_GB2312"/>
          <w:b w:val="0"/>
          <w:bCs w:val="0"/>
          <w:sz w:val="30"/>
          <w:szCs w:val="30"/>
          <w:highlight w:val="none"/>
        </w:rPr>
        <w:t xml:space="preserve"> 年以上企业、行政事业单位财会类、管理类、统计类、计算机、工程类等岗位之一工作经验的人员。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firstLine="301" w:firstLineChars="100"/>
        <w:textAlignment w:val="auto"/>
        <w:rPr>
          <w:rFonts w:hint="default"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三、培训课程和培训方式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color w:val="auto"/>
          <w:sz w:val="30"/>
          <w:szCs w:val="30"/>
          <w:highlight w:val="none"/>
        </w:rPr>
      </w:pPr>
      <w:r>
        <w:rPr>
          <w:rFonts w:hint="eastAsia" w:ascii="仿宋_GB2312" w:hAnsi="仿宋_GB2312" w:eastAsia="仿宋_GB2312" w:cs="仿宋_GB2312"/>
          <w:b w:val="0"/>
          <w:bCs w:val="0"/>
          <w:sz w:val="30"/>
          <w:szCs w:val="30"/>
          <w:highlight w:val="none"/>
        </w:rPr>
        <w:t>培训课程</w:t>
      </w:r>
      <w:r>
        <w:rPr>
          <w:rFonts w:hint="eastAsia" w:ascii="仿宋_GB2312" w:hAnsi="仿宋_GB2312" w:eastAsia="仿宋_GB2312" w:cs="仿宋_GB2312"/>
          <w:b w:val="0"/>
          <w:bCs w:val="0"/>
          <w:sz w:val="30"/>
          <w:szCs w:val="30"/>
          <w:highlight w:val="none"/>
          <w:lang w:val="en-US" w:eastAsia="zh-CN"/>
        </w:rPr>
        <w:t>包括</w:t>
      </w:r>
      <w:r>
        <w:rPr>
          <w:rFonts w:hint="eastAsia" w:ascii="仿宋_GB2312" w:hAnsi="仿宋_GB2312" w:eastAsia="仿宋_GB2312" w:cs="仿宋_GB2312"/>
          <w:b w:val="0"/>
          <w:bCs w:val="0"/>
          <w:sz w:val="30"/>
          <w:szCs w:val="30"/>
          <w:highlight w:val="none"/>
        </w:rPr>
        <w:t>面授课程和网络课程。涵盖决策分析、风险管理、绩效管理、责任会计、</w:t>
      </w:r>
      <w:r>
        <w:rPr>
          <w:rFonts w:hint="eastAsia" w:ascii="仿宋_GB2312" w:hAnsi="仿宋_GB2312" w:eastAsia="仿宋_GB2312" w:cs="仿宋_GB2312"/>
          <w:b w:val="0"/>
          <w:bCs w:val="0"/>
          <w:sz w:val="30"/>
          <w:szCs w:val="30"/>
          <w:highlight w:val="none"/>
          <w:lang w:val="en-US" w:eastAsia="zh-CN"/>
        </w:rPr>
        <w:t>管理会计信息系统，</w:t>
      </w:r>
      <w:r>
        <w:rPr>
          <w:rFonts w:hint="eastAsia" w:ascii="仿宋_GB2312" w:hAnsi="仿宋_GB2312" w:eastAsia="仿宋_GB2312" w:cs="仿宋_GB2312"/>
          <w:b w:val="0"/>
          <w:bCs w:val="0"/>
          <w:sz w:val="30"/>
          <w:szCs w:val="30"/>
          <w:highlight w:val="none"/>
        </w:rPr>
        <w:t>培训方式采用集中面授</w:t>
      </w:r>
      <w:r>
        <w:rPr>
          <w:rFonts w:hint="eastAsia" w:ascii="仿宋_GB2312" w:hAnsi="仿宋_GB2312" w:eastAsia="仿宋_GB2312" w:cs="仿宋_GB2312"/>
          <w:b w:val="0"/>
          <w:bCs w:val="0"/>
          <w:color w:val="auto"/>
          <w:sz w:val="30"/>
          <w:szCs w:val="30"/>
          <w:highlight w:val="none"/>
        </w:rPr>
        <w:t xml:space="preserve">与网络学习相结合的方式。面授培训 </w:t>
      </w:r>
      <w:r>
        <w:rPr>
          <w:rFonts w:hint="default" w:ascii="Times New Roman" w:hAnsi="Times New Roman" w:eastAsia="仿宋_GB2312" w:cs="Times New Roman"/>
          <w:b w:val="0"/>
          <w:bCs w:val="0"/>
          <w:color w:val="auto"/>
          <w:sz w:val="30"/>
          <w:szCs w:val="30"/>
          <w:highlight w:val="none"/>
        </w:rPr>
        <w:t>7</w:t>
      </w:r>
      <w:r>
        <w:rPr>
          <w:rFonts w:hint="eastAsia" w:ascii="仿宋_GB2312" w:hAnsi="仿宋_GB2312" w:eastAsia="仿宋_GB2312" w:cs="仿宋_GB2312"/>
          <w:b w:val="0"/>
          <w:bCs w:val="0"/>
          <w:color w:val="auto"/>
          <w:sz w:val="30"/>
          <w:szCs w:val="30"/>
          <w:highlight w:val="none"/>
        </w:rPr>
        <w:t xml:space="preserve"> 天（</w:t>
      </w:r>
      <w:r>
        <w:rPr>
          <w:rFonts w:hint="default" w:ascii="Times New Roman" w:hAnsi="Times New Roman" w:eastAsia="仿宋_GB2312" w:cs="Times New Roman"/>
          <w:b w:val="0"/>
          <w:bCs w:val="0"/>
          <w:color w:val="auto"/>
          <w:sz w:val="30"/>
          <w:szCs w:val="30"/>
          <w:highlight w:val="none"/>
        </w:rPr>
        <w:t>56</w:t>
      </w:r>
      <w:r>
        <w:rPr>
          <w:rFonts w:hint="eastAsia" w:ascii="仿宋_GB2312" w:hAnsi="仿宋_GB2312" w:eastAsia="仿宋_GB2312" w:cs="仿宋_GB2312"/>
          <w:b w:val="0"/>
          <w:bCs w:val="0"/>
          <w:color w:val="auto"/>
          <w:sz w:val="30"/>
          <w:szCs w:val="30"/>
          <w:highlight w:val="none"/>
        </w:rPr>
        <w:t xml:space="preserve"> 学时），网络学习 </w:t>
      </w:r>
      <w:r>
        <w:rPr>
          <w:rFonts w:hint="default" w:ascii="Times New Roman" w:hAnsi="Times New Roman" w:eastAsia="仿宋_GB2312" w:cs="Times New Roman"/>
          <w:b w:val="0"/>
          <w:bCs w:val="0"/>
          <w:color w:val="auto"/>
          <w:sz w:val="30"/>
          <w:szCs w:val="30"/>
          <w:highlight w:val="none"/>
        </w:rPr>
        <w:t>5</w:t>
      </w:r>
      <w:r>
        <w:rPr>
          <w:rFonts w:hint="eastAsia" w:ascii="仿宋_GB2312" w:hAnsi="仿宋_GB2312" w:eastAsia="仿宋_GB2312" w:cs="仿宋_GB2312"/>
          <w:b w:val="0"/>
          <w:bCs w:val="0"/>
          <w:color w:val="auto"/>
          <w:sz w:val="30"/>
          <w:szCs w:val="30"/>
          <w:highlight w:val="none"/>
        </w:rPr>
        <w:t xml:space="preserve"> 天（</w:t>
      </w:r>
      <w:r>
        <w:rPr>
          <w:rFonts w:hint="default" w:ascii="Times New Roman" w:hAnsi="Times New Roman" w:eastAsia="仿宋_GB2312" w:cs="Times New Roman"/>
          <w:b w:val="0"/>
          <w:bCs w:val="0"/>
          <w:color w:val="auto"/>
          <w:sz w:val="30"/>
          <w:szCs w:val="30"/>
          <w:highlight w:val="none"/>
        </w:rPr>
        <w:t>40</w:t>
      </w:r>
      <w:r>
        <w:rPr>
          <w:rFonts w:hint="eastAsia" w:ascii="仿宋_GB2312" w:hAnsi="仿宋_GB2312" w:eastAsia="仿宋_GB2312" w:cs="仿宋_GB2312"/>
          <w:b w:val="0"/>
          <w:bCs w:val="0"/>
          <w:color w:val="auto"/>
          <w:sz w:val="30"/>
          <w:szCs w:val="30"/>
          <w:highlight w:val="none"/>
        </w:rPr>
        <w:t xml:space="preserve"> 学时）。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firstLine="301" w:firstLineChars="100"/>
        <w:textAlignment w:val="auto"/>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lang w:val="en-US" w:eastAsia="zh-CN"/>
        </w:rPr>
        <w:t>四、</w:t>
      </w:r>
      <w:r>
        <w:rPr>
          <w:rFonts w:hint="eastAsia" w:ascii="仿宋_GB2312" w:hAnsi="仿宋_GB2312" w:eastAsia="仿宋_GB2312" w:cs="仿宋_GB2312"/>
          <w:b/>
          <w:bCs/>
          <w:sz w:val="30"/>
          <w:szCs w:val="30"/>
          <w:highlight w:val="none"/>
        </w:rPr>
        <w:t>考试科目</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专业知识水平</w:t>
      </w:r>
      <w:r>
        <w:rPr>
          <w:rFonts w:hint="eastAsia" w:ascii="仿宋_GB2312" w:hAnsi="仿宋_GB2312" w:eastAsia="仿宋_GB2312" w:cs="仿宋_GB2312"/>
          <w:b w:val="0"/>
          <w:bCs w:val="0"/>
          <w:sz w:val="30"/>
          <w:szCs w:val="30"/>
          <w:highlight w:val="none"/>
          <w:lang w:val="en-US" w:eastAsia="zh-CN"/>
        </w:rPr>
        <w:t>科目</w:t>
      </w:r>
      <w:r>
        <w:rPr>
          <w:rFonts w:hint="eastAsia" w:ascii="仿宋_GB2312" w:hAnsi="仿宋_GB2312" w:eastAsia="仿宋_GB2312" w:cs="仿宋_GB2312"/>
          <w:b w:val="0"/>
          <w:bCs w:val="0"/>
          <w:sz w:val="30"/>
          <w:szCs w:val="30"/>
          <w:highlight w:val="none"/>
        </w:rPr>
        <w:t>。以管理会计师应掌握的重点专业知识为内容进行考试；包含的知识模块为决策分析、风险管理、绩效管理、责任会计、</w:t>
      </w:r>
      <w:r>
        <w:rPr>
          <w:rFonts w:hint="eastAsia" w:ascii="仿宋_GB2312" w:hAnsi="仿宋_GB2312" w:eastAsia="仿宋_GB2312" w:cs="仿宋_GB2312"/>
          <w:b w:val="0"/>
          <w:bCs w:val="0"/>
          <w:color w:val="auto"/>
          <w:sz w:val="30"/>
          <w:szCs w:val="30"/>
          <w:highlight w:val="none"/>
          <w:lang w:val="en-US" w:eastAsia="zh-CN"/>
        </w:rPr>
        <w:t>管理会计信息系统</w:t>
      </w:r>
      <w:r>
        <w:rPr>
          <w:rFonts w:hint="eastAsia" w:ascii="仿宋_GB2312" w:hAnsi="仿宋_GB2312" w:eastAsia="仿宋_GB2312" w:cs="仿宋_GB2312"/>
          <w:b w:val="0"/>
          <w:bCs w:val="0"/>
          <w:color w:val="auto"/>
          <w:sz w:val="30"/>
          <w:szCs w:val="30"/>
          <w:highlight w:val="none"/>
        </w:rPr>
        <w:t>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bCs/>
          <w:sz w:val="30"/>
          <w:szCs w:val="30"/>
          <w:highlight w:val="none"/>
        </w:rPr>
      </w:pPr>
      <w:r>
        <w:rPr>
          <w:rFonts w:hint="default" w:ascii="Times New Roman" w:hAnsi="Times New Roman" w:eastAsia="仿宋_GB2312" w:cs="Times New Roman"/>
          <w:b w:val="0"/>
          <w:bCs w:val="0"/>
          <w:sz w:val="30"/>
          <w:szCs w:val="30"/>
          <w:highlight w:val="none"/>
          <w:lang w:val="en-US" w:eastAsia="zh-CN"/>
        </w:rPr>
        <w:t>2</w:t>
      </w:r>
      <w:r>
        <w:rPr>
          <w:rFonts w:hint="eastAsia" w:ascii="仿宋_GB2312" w:hAnsi="仿宋_GB2312" w:eastAsia="仿宋_GB2312" w:cs="仿宋_GB2312"/>
          <w:b w:val="0"/>
          <w:bCs w:val="0"/>
          <w:sz w:val="30"/>
          <w:szCs w:val="30"/>
          <w:highlight w:val="none"/>
          <w:lang w:val="en-US" w:eastAsia="zh-CN"/>
        </w:rPr>
        <w:t>、</w:t>
      </w:r>
      <w:r>
        <w:rPr>
          <w:rFonts w:hint="eastAsia" w:ascii="仿宋_GB2312" w:hAnsi="仿宋_GB2312" w:eastAsia="仿宋_GB2312" w:cs="仿宋_GB2312"/>
          <w:b w:val="0"/>
          <w:bCs w:val="0"/>
          <w:sz w:val="30"/>
          <w:szCs w:val="30"/>
          <w:highlight w:val="none"/>
        </w:rPr>
        <w:t>管理会计案例</w:t>
      </w:r>
      <w:r>
        <w:rPr>
          <w:rFonts w:hint="eastAsia" w:ascii="仿宋_GB2312" w:hAnsi="仿宋_GB2312" w:eastAsia="仿宋_GB2312" w:cs="仿宋_GB2312"/>
          <w:b w:val="0"/>
          <w:bCs w:val="0"/>
          <w:sz w:val="30"/>
          <w:szCs w:val="30"/>
          <w:highlight w:val="none"/>
          <w:lang w:val="en-US" w:eastAsia="zh-CN"/>
        </w:rPr>
        <w:t>报告</w:t>
      </w:r>
      <w:r>
        <w:rPr>
          <w:rFonts w:hint="eastAsia" w:ascii="仿宋_GB2312" w:hAnsi="仿宋_GB2312" w:eastAsia="仿宋_GB2312" w:cs="仿宋_GB2312"/>
          <w:b w:val="0"/>
          <w:bCs w:val="0"/>
          <w:sz w:val="30"/>
          <w:szCs w:val="30"/>
          <w:highlight w:val="none"/>
        </w:rPr>
        <w:t>撰写。</w:t>
      </w:r>
      <w:r>
        <w:rPr>
          <w:rFonts w:hint="eastAsia" w:ascii="仿宋_GB2312" w:hAnsi="仿宋_GB2312" w:eastAsia="仿宋_GB2312" w:cs="仿宋_GB2312"/>
          <w:b w:val="0"/>
          <w:bCs w:val="0"/>
          <w:sz w:val="30"/>
          <w:szCs w:val="30"/>
          <w:highlight w:val="none"/>
          <w:lang w:val="en-US" w:eastAsia="zh-CN"/>
        </w:rPr>
        <w:t>管理会计</w:t>
      </w:r>
      <w:r>
        <w:rPr>
          <w:rFonts w:hint="eastAsia" w:ascii="仿宋_GB2312" w:hAnsi="仿宋_GB2312" w:eastAsia="仿宋_GB2312" w:cs="仿宋_GB2312"/>
          <w:b w:val="0"/>
          <w:bCs w:val="0"/>
          <w:sz w:val="30"/>
          <w:szCs w:val="30"/>
          <w:highlight w:val="none"/>
        </w:rPr>
        <w:t>案例</w:t>
      </w:r>
      <w:r>
        <w:rPr>
          <w:rFonts w:hint="eastAsia" w:ascii="仿宋_GB2312" w:hAnsi="仿宋_GB2312" w:eastAsia="仿宋_GB2312" w:cs="仿宋_GB2312"/>
          <w:b w:val="0"/>
          <w:bCs w:val="0"/>
          <w:sz w:val="30"/>
          <w:szCs w:val="30"/>
          <w:highlight w:val="none"/>
          <w:lang w:val="en-US" w:eastAsia="zh-CN"/>
        </w:rPr>
        <w:t>报告</w:t>
      </w:r>
      <w:r>
        <w:rPr>
          <w:rFonts w:hint="eastAsia" w:ascii="仿宋_GB2312" w:hAnsi="仿宋_GB2312" w:eastAsia="仿宋_GB2312" w:cs="仿宋_GB2312"/>
          <w:b w:val="0"/>
          <w:bCs w:val="0"/>
          <w:sz w:val="30"/>
          <w:szCs w:val="30"/>
          <w:highlight w:val="none"/>
        </w:rPr>
        <w:t>撰写考核应考人员综合运用管理会计专业知识与工具处理实际问题的能力。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2" w:firstLineChars="200"/>
        <w:textAlignment w:val="auto"/>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lang w:val="en-US" w:eastAsia="zh-CN"/>
        </w:rPr>
        <w:t>五、</w:t>
      </w:r>
      <w:r>
        <w:rPr>
          <w:rFonts w:hint="eastAsia" w:ascii="仿宋_GB2312" w:hAnsi="仿宋_GB2312" w:eastAsia="仿宋_GB2312" w:cs="仿宋_GB2312"/>
          <w:b/>
          <w:bCs/>
          <w:sz w:val="30"/>
          <w:szCs w:val="30"/>
          <w:highlight w:val="none"/>
        </w:rPr>
        <w:t>考试形式及合格标准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专业知识水平</w:t>
      </w:r>
      <w:r>
        <w:rPr>
          <w:rFonts w:hint="eastAsia" w:ascii="仿宋_GB2312" w:hAnsi="仿宋_GB2312" w:eastAsia="仿宋_GB2312" w:cs="仿宋_GB2312"/>
          <w:b w:val="0"/>
          <w:bCs w:val="0"/>
          <w:sz w:val="30"/>
          <w:szCs w:val="30"/>
          <w:highlight w:val="none"/>
          <w:lang w:val="en-US" w:eastAsia="zh-CN"/>
        </w:rPr>
        <w:t>科目</w:t>
      </w:r>
      <w:r>
        <w:rPr>
          <w:rFonts w:hint="eastAsia" w:ascii="仿宋_GB2312" w:hAnsi="仿宋_GB2312" w:eastAsia="仿宋_GB2312" w:cs="仿宋_GB2312"/>
          <w:b w:val="0"/>
          <w:bCs w:val="0"/>
          <w:sz w:val="30"/>
          <w:szCs w:val="30"/>
          <w:highlight w:val="none"/>
        </w:rPr>
        <w:t xml:space="preserve">：闭卷机考，题型为单项选择题和多项选择题，单项选择题 </w:t>
      </w:r>
      <w:r>
        <w:rPr>
          <w:rFonts w:hint="default" w:ascii="Times New Roman" w:hAnsi="Times New Roman" w:eastAsia="仿宋_GB2312" w:cs="Times New Roman"/>
          <w:b w:val="0"/>
          <w:bCs w:val="0"/>
          <w:sz w:val="30"/>
          <w:szCs w:val="30"/>
          <w:highlight w:val="none"/>
        </w:rPr>
        <w:t>120</w:t>
      </w:r>
      <w:r>
        <w:rPr>
          <w:rFonts w:hint="eastAsia" w:ascii="仿宋_GB2312" w:hAnsi="仿宋_GB2312" w:eastAsia="仿宋_GB2312" w:cs="仿宋_GB2312"/>
          <w:b w:val="0"/>
          <w:bCs w:val="0"/>
          <w:sz w:val="30"/>
          <w:szCs w:val="30"/>
          <w:highlight w:val="none"/>
        </w:rPr>
        <w:t xml:space="preserve"> 道，每题 </w:t>
      </w:r>
      <w:r>
        <w:rPr>
          <w:rFonts w:hint="default" w:ascii="Times New Roman" w:hAnsi="Times New Roman" w:eastAsia="仿宋_GB2312" w:cs="Times New Roman"/>
          <w:b w:val="0"/>
          <w:bCs w:val="0"/>
          <w:sz w:val="30"/>
          <w:szCs w:val="30"/>
          <w:highlight w:val="none"/>
        </w:rPr>
        <w:t>0</w:t>
      </w:r>
      <w:r>
        <w:rPr>
          <w:rFonts w:hint="eastAsia" w:ascii="仿宋_GB2312" w:hAnsi="仿宋_GB2312" w:eastAsia="仿宋_GB2312" w:cs="仿宋_GB2312"/>
          <w:b w:val="0"/>
          <w:bCs w:val="0"/>
          <w:sz w:val="30"/>
          <w:szCs w:val="30"/>
          <w:highlight w:val="none"/>
        </w:rPr>
        <w:t>.</w:t>
      </w:r>
      <w:r>
        <w:rPr>
          <w:rFonts w:hint="default" w:ascii="Times New Roman" w:hAnsi="Times New Roman" w:eastAsia="仿宋_GB2312" w:cs="Times New Roman"/>
          <w:b w:val="0"/>
          <w:bCs w:val="0"/>
          <w:sz w:val="30"/>
          <w:szCs w:val="30"/>
          <w:highlight w:val="none"/>
        </w:rPr>
        <w:t>5</w:t>
      </w:r>
      <w:r>
        <w:rPr>
          <w:rFonts w:hint="eastAsia" w:ascii="仿宋_GB2312" w:hAnsi="仿宋_GB2312" w:eastAsia="仿宋_GB2312" w:cs="仿宋_GB2312"/>
          <w:b w:val="0"/>
          <w:bCs w:val="0"/>
          <w:sz w:val="30"/>
          <w:szCs w:val="30"/>
          <w:highlight w:val="none"/>
        </w:rPr>
        <w:t xml:space="preserve"> 分；多项选择题 </w:t>
      </w:r>
      <w:r>
        <w:rPr>
          <w:rFonts w:hint="default" w:ascii="Times New Roman" w:hAnsi="Times New Roman" w:eastAsia="仿宋_GB2312" w:cs="Times New Roman"/>
          <w:b w:val="0"/>
          <w:bCs w:val="0"/>
          <w:sz w:val="30"/>
          <w:szCs w:val="30"/>
          <w:highlight w:val="none"/>
        </w:rPr>
        <w:t>40</w:t>
      </w:r>
      <w:r>
        <w:rPr>
          <w:rFonts w:hint="eastAsia" w:ascii="仿宋_GB2312" w:hAnsi="仿宋_GB2312" w:eastAsia="仿宋_GB2312" w:cs="仿宋_GB2312"/>
          <w:b w:val="0"/>
          <w:bCs w:val="0"/>
          <w:sz w:val="30"/>
          <w:szCs w:val="30"/>
          <w:highlight w:val="none"/>
        </w:rPr>
        <w:t xml:space="preserve"> 道，每题 </w:t>
      </w:r>
      <w:r>
        <w:rPr>
          <w:rFonts w:hint="default" w:ascii="Times New Roman" w:hAnsi="Times New Roman" w:eastAsia="仿宋_GB2312" w:cs="Times New Roman"/>
          <w:b w:val="0"/>
          <w:bCs w:val="0"/>
          <w:sz w:val="30"/>
          <w:szCs w:val="30"/>
          <w:highlight w:val="none"/>
        </w:rPr>
        <w:t>1</w:t>
      </w:r>
      <w:r>
        <w:rPr>
          <w:rFonts w:hint="eastAsia" w:ascii="仿宋_GB2312" w:hAnsi="仿宋_GB2312" w:eastAsia="仿宋_GB2312" w:cs="仿宋_GB2312"/>
          <w:b w:val="0"/>
          <w:bCs w:val="0"/>
          <w:sz w:val="30"/>
          <w:szCs w:val="30"/>
          <w:highlight w:val="none"/>
        </w:rPr>
        <w:t xml:space="preserve"> 分。试卷满分 </w:t>
      </w:r>
      <w:r>
        <w:rPr>
          <w:rFonts w:hint="default" w:ascii="Times New Roman" w:hAnsi="Times New Roman" w:eastAsia="仿宋_GB2312" w:cs="Times New Roman"/>
          <w:b w:val="0"/>
          <w:bCs w:val="0"/>
          <w:sz w:val="30"/>
          <w:szCs w:val="30"/>
          <w:highlight w:val="none"/>
        </w:rPr>
        <w:t>100</w:t>
      </w:r>
      <w:r>
        <w:rPr>
          <w:rFonts w:hint="eastAsia" w:ascii="仿宋_GB2312" w:hAnsi="仿宋_GB2312" w:eastAsia="仿宋_GB2312" w:cs="仿宋_GB2312"/>
          <w:b w:val="0"/>
          <w:bCs w:val="0"/>
          <w:sz w:val="30"/>
          <w:szCs w:val="30"/>
          <w:highlight w:val="none"/>
        </w:rPr>
        <w:t xml:space="preserve"> 分，</w:t>
      </w:r>
      <w:r>
        <w:rPr>
          <w:rFonts w:hint="default" w:ascii="Times New Roman" w:hAnsi="Times New Roman" w:eastAsia="仿宋_GB2312" w:cs="Times New Roman"/>
          <w:b w:val="0"/>
          <w:bCs w:val="0"/>
          <w:sz w:val="30"/>
          <w:szCs w:val="30"/>
          <w:highlight w:val="none"/>
        </w:rPr>
        <w:t>60</w:t>
      </w:r>
      <w:r>
        <w:rPr>
          <w:rFonts w:hint="eastAsia" w:ascii="仿宋_GB2312" w:hAnsi="仿宋_GB2312" w:eastAsia="仿宋_GB2312" w:cs="仿宋_GB2312"/>
          <w:b w:val="0"/>
          <w:bCs w:val="0"/>
          <w:sz w:val="30"/>
          <w:szCs w:val="30"/>
          <w:highlight w:val="none"/>
        </w:rPr>
        <w:t xml:space="preserve"> 分以上（含 </w:t>
      </w:r>
      <w:r>
        <w:rPr>
          <w:rFonts w:hint="default" w:ascii="Times New Roman" w:hAnsi="Times New Roman" w:eastAsia="仿宋_GB2312" w:cs="Times New Roman"/>
          <w:b w:val="0"/>
          <w:bCs w:val="0"/>
          <w:sz w:val="30"/>
          <w:szCs w:val="30"/>
          <w:highlight w:val="none"/>
        </w:rPr>
        <w:t>60</w:t>
      </w:r>
      <w:r>
        <w:rPr>
          <w:rFonts w:hint="eastAsia" w:ascii="仿宋_GB2312" w:hAnsi="仿宋_GB2312" w:eastAsia="仿宋_GB2312" w:cs="仿宋_GB2312"/>
          <w:b w:val="0"/>
          <w:bCs w:val="0"/>
          <w:sz w:val="30"/>
          <w:szCs w:val="30"/>
          <w:highlight w:val="none"/>
        </w:rPr>
        <w:t xml:space="preserve"> 分）为成绩合格，测试时间 </w:t>
      </w:r>
      <w:r>
        <w:rPr>
          <w:rFonts w:hint="default" w:ascii="Times New Roman" w:hAnsi="Times New Roman" w:eastAsia="仿宋_GB2312" w:cs="Times New Roman"/>
          <w:b w:val="0"/>
          <w:bCs w:val="0"/>
          <w:sz w:val="30"/>
          <w:szCs w:val="30"/>
          <w:highlight w:val="none"/>
        </w:rPr>
        <w:t>180</w:t>
      </w:r>
      <w:r>
        <w:rPr>
          <w:rFonts w:hint="eastAsia" w:ascii="仿宋_GB2312" w:hAnsi="仿宋_GB2312" w:eastAsia="仿宋_GB2312" w:cs="仿宋_GB2312"/>
          <w:b w:val="0"/>
          <w:bCs w:val="0"/>
          <w:sz w:val="30"/>
          <w:szCs w:val="30"/>
          <w:highlight w:val="none"/>
        </w:rPr>
        <w:t xml:space="preserve"> 分钟。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管理会计案例</w:t>
      </w:r>
      <w:r>
        <w:rPr>
          <w:rFonts w:hint="eastAsia" w:ascii="仿宋_GB2312" w:hAnsi="仿宋_GB2312" w:eastAsia="仿宋_GB2312" w:cs="仿宋_GB2312"/>
          <w:b w:val="0"/>
          <w:bCs w:val="0"/>
          <w:sz w:val="30"/>
          <w:szCs w:val="30"/>
          <w:highlight w:val="none"/>
          <w:lang w:val="en-US" w:eastAsia="zh-CN"/>
        </w:rPr>
        <w:t>报告</w:t>
      </w:r>
      <w:r>
        <w:rPr>
          <w:rFonts w:hint="eastAsia" w:ascii="仿宋_GB2312" w:hAnsi="仿宋_GB2312" w:eastAsia="仿宋_GB2312" w:cs="仿宋_GB2312"/>
          <w:b w:val="0"/>
          <w:bCs w:val="0"/>
          <w:sz w:val="30"/>
          <w:szCs w:val="30"/>
          <w:highlight w:val="none"/>
        </w:rPr>
        <w:t>撰写</w:t>
      </w:r>
      <w:r>
        <w:rPr>
          <w:rFonts w:hint="eastAsia" w:ascii="仿宋_GB2312" w:hAnsi="仿宋_GB2312" w:eastAsia="仿宋_GB2312" w:cs="仿宋_GB2312"/>
          <w:b w:val="0"/>
          <w:bCs w:val="0"/>
          <w:sz w:val="30"/>
          <w:szCs w:val="30"/>
          <w:highlight w:val="none"/>
          <w:lang w:eastAsia="zh-CN"/>
        </w:rPr>
        <w:t>：</w:t>
      </w:r>
      <w:r>
        <w:rPr>
          <w:rFonts w:hint="eastAsia" w:ascii="仿宋_GB2312" w:hAnsi="仿宋_GB2312" w:eastAsia="仿宋_GB2312" w:cs="仿宋_GB2312"/>
          <w:b w:val="0"/>
          <w:bCs w:val="0"/>
          <w:sz w:val="30"/>
          <w:szCs w:val="30"/>
          <w:highlight w:val="none"/>
        </w:rPr>
        <w:t xml:space="preserve">满分 </w:t>
      </w:r>
      <w:r>
        <w:rPr>
          <w:rFonts w:hint="default" w:ascii="Times New Roman" w:hAnsi="Times New Roman" w:eastAsia="仿宋_GB2312" w:cs="Times New Roman"/>
          <w:b w:val="0"/>
          <w:bCs w:val="0"/>
          <w:sz w:val="30"/>
          <w:szCs w:val="30"/>
          <w:highlight w:val="none"/>
        </w:rPr>
        <w:t>100</w:t>
      </w:r>
      <w:r>
        <w:rPr>
          <w:rFonts w:hint="eastAsia" w:ascii="仿宋_GB2312" w:hAnsi="仿宋_GB2312" w:eastAsia="仿宋_GB2312" w:cs="仿宋_GB2312"/>
          <w:b w:val="0"/>
          <w:bCs w:val="0"/>
          <w:sz w:val="30"/>
          <w:szCs w:val="30"/>
          <w:highlight w:val="none"/>
        </w:rPr>
        <w:t xml:space="preserve"> 分，</w:t>
      </w:r>
      <w:r>
        <w:rPr>
          <w:rFonts w:hint="default" w:ascii="Times New Roman" w:hAnsi="Times New Roman" w:eastAsia="仿宋_GB2312" w:cs="Times New Roman"/>
          <w:b w:val="0"/>
          <w:bCs w:val="0"/>
          <w:sz w:val="30"/>
          <w:szCs w:val="30"/>
          <w:highlight w:val="none"/>
        </w:rPr>
        <w:t>60</w:t>
      </w:r>
      <w:r>
        <w:rPr>
          <w:rFonts w:hint="eastAsia" w:ascii="仿宋_GB2312" w:hAnsi="仿宋_GB2312" w:eastAsia="仿宋_GB2312" w:cs="仿宋_GB2312"/>
          <w:b w:val="0"/>
          <w:bCs w:val="0"/>
          <w:sz w:val="30"/>
          <w:szCs w:val="30"/>
          <w:highlight w:val="none"/>
        </w:rPr>
        <w:t xml:space="preserve"> 分以上（含 </w:t>
      </w:r>
      <w:r>
        <w:rPr>
          <w:rFonts w:hint="default" w:ascii="Times New Roman" w:hAnsi="Times New Roman" w:eastAsia="仿宋_GB2312" w:cs="Times New Roman"/>
          <w:b w:val="0"/>
          <w:bCs w:val="0"/>
          <w:sz w:val="30"/>
          <w:szCs w:val="30"/>
          <w:highlight w:val="none"/>
        </w:rPr>
        <w:t>60</w:t>
      </w:r>
      <w:r>
        <w:rPr>
          <w:rFonts w:hint="eastAsia" w:ascii="仿宋_GB2312" w:hAnsi="仿宋_GB2312" w:eastAsia="仿宋_GB2312" w:cs="仿宋_GB2312"/>
          <w:b w:val="0"/>
          <w:bCs w:val="0"/>
          <w:sz w:val="30"/>
          <w:szCs w:val="30"/>
          <w:highlight w:val="none"/>
        </w:rPr>
        <w:t xml:space="preserve"> 分）为成绩合格。要求考试结束后 </w:t>
      </w:r>
      <w:r>
        <w:rPr>
          <w:rFonts w:hint="default" w:ascii="Times New Roman" w:hAnsi="Times New Roman" w:eastAsia="仿宋_GB2312" w:cs="Times New Roman"/>
          <w:b w:val="0"/>
          <w:bCs w:val="0"/>
          <w:sz w:val="30"/>
          <w:szCs w:val="30"/>
          <w:highlight w:val="none"/>
        </w:rPr>
        <w:t>10</w:t>
      </w:r>
      <w:r>
        <w:rPr>
          <w:rFonts w:hint="eastAsia" w:ascii="仿宋_GB2312" w:hAnsi="仿宋_GB2312" w:eastAsia="仿宋_GB2312" w:cs="仿宋_GB2312"/>
          <w:b w:val="0"/>
          <w:bCs w:val="0"/>
          <w:sz w:val="30"/>
          <w:szCs w:val="30"/>
          <w:highlight w:val="none"/>
        </w:rPr>
        <w:t xml:space="preserve"> 个工作日内提交，案例</w:t>
      </w:r>
      <w:r>
        <w:rPr>
          <w:rFonts w:hint="eastAsia" w:ascii="仿宋_GB2312" w:hAnsi="仿宋_GB2312" w:eastAsia="仿宋_GB2312" w:cs="仿宋_GB2312"/>
          <w:b w:val="0"/>
          <w:bCs w:val="0"/>
          <w:sz w:val="30"/>
          <w:szCs w:val="30"/>
          <w:highlight w:val="none"/>
          <w:lang w:val="en-US" w:eastAsia="zh-CN"/>
        </w:rPr>
        <w:t>撰写必须</w:t>
      </w:r>
      <w:r>
        <w:rPr>
          <w:rFonts w:hint="eastAsia" w:ascii="仿宋_GB2312" w:hAnsi="仿宋_GB2312" w:eastAsia="仿宋_GB2312" w:cs="仿宋_GB2312"/>
          <w:b w:val="0"/>
          <w:bCs w:val="0"/>
          <w:sz w:val="30"/>
          <w:szCs w:val="30"/>
          <w:highlight w:val="none"/>
        </w:rPr>
        <w:t>结合应考人员本人单位或工作环境实际情况。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color w:val="auto"/>
          <w:sz w:val="30"/>
          <w:szCs w:val="30"/>
          <w:highlight w:val="none"/>
        </w:rPr>
      </w:pPr>
      <w:r>
        <w:rPr>
          <w:rFonts w:hint="eastAsia" w:ascii="仿宋_GB2312" w:hAnsi="仿宋_GB2312" w:eastAsia="仿宋_GB2312" w:cs="仿宋_GB2312"/>
          <w:b w:val="0"/>
          <w:bCs w:val="0"/>
          <w:color w:val="auto"/>
          <w:sz w:val="30"/>
          <w:szCs w:val="30"/>
          <w:highlight w:val="none"/>
        </w:rPr>
        <w:t>专业知识水平和</w:t>
      </w:r>
      <w:r>
        <w:rPr>
          <w:rFonts w:hint="eastAsia" w:ascii="仿宋_GB2312" w:hAnsi="仿宋_GB2312" w:eastAsia="仿宋_GB2312" w:cs="仿宋_GB2312"/>
          <w:b w:val="0"/>
          <w:bCs w:val="0"/>
          <w:color w:val="auto"/>
          <w:sz w:val="30"/>
          <w:szCs w:val="30"/>
          <w:highlight w:val="none"/>
          <w:lang w:val="en-US" w:eastAsia="zh-CN"/>
        </w:rPr>
        <w:t>管理会计案例报告撰写两个科目</w:t>
      </w:r>
      <w:r>
        <w:rPr>
          <w:rFonts w:hint="eastAsia" w:ascii="仿宋_GB2312" w:hAnsi="仿宋_GB2312" w:eastAsia="仿宋_GB2312" w:cs="仿宋_GB2312"/>
          <w:b w:val="0"/>
          <w:bCs w:val="0"/>
          <w:color w:val="auto"/>
          <w:sz w:val="30"/>
          <w:szCs w:val="30"/>
          <w:highlight w:val="none"/>
        </w:rPr>
        <w:t>单科成绩</w:t>
      </w:r>
      <w:r>
        <w:rPr>
          <w:rFonts w:hint="eastAsia" w:ascii="仿宋_GB2312" w:hAnsi="仿宋_GB2312" w:eastAsia="仿宋_GB2312" w:cs="仿宋_GB2312"/>
          <w:b w:val="0"/>
          <w:bCs w:val="0"/>
          <w:color w:val="auto"/>
          <w:sz w:val="30"/>
          <w:szCs w:val="30"/>
          <w:highlight w:val="none"/>
          <w:lang w:val="en-US" w:eastAsia="zh-CN"/>
        </w:rPr>
        <w:t>均在</w:t>
      </w:r>
      <w:r>
        <w:rPr>
          <w:rFonts w:hint="default" w:ascii="Times New Roman" w:hAnsi="Times New Roman" w:eastAsia="仿宋_GB2312" w:cs="Times New Roman"/>
          <w:b w:val="0"/>
          <w:bCs w:val="0"/>
          <w:color w:val="auto"/>
          <w:sz w:val="30"/>
          <w:szCs w:val="30"/>
          <w:highlight w:val="none"/>
        </w:rPr>
        <w:t>60</w:t>
      </w:r>
      <w:r>
        <w:rPr>
          <w:rFonts w:hint="eastAsia" w:ascii="仿宋_GB2312" w:hAnsi="仿宋_GB2312" w:eastAsia="仿宋_GB2312" w:cs="仿宋_GB2312"/>
          <w:b w:val="0"/>
          <w:bCs w:val="0"/>
          <w:color w:val="auto"/>
          <w:sz w:val="30"/>
          <w:szCs w:val="30"/>
          <w:highlight w:val="none"/>
        </w:rPr>
        <w:t xml:space="preserve"> 分以上（含 </w:t>
      </w:r>
      <w:r>
        <w:rPr>
          <w:rFonts w:hint="default" w:ascii="Times New Roman" w:hAnsi="Times New Roman" w:eastAsia="仿宋_GB2312" w:cs="Times New Roman"/>
          <w:b w:val="0"/>
          <w:bCs w:val="0"/>
          <w:color w:val="auto"/>
          <w:sz w:val="30"/>
          <w:szCs w:val="30"/>
          <w:highlight w:val="none"/>
        </w:rPr>
        <w:t>60</w:t>
      </w:r>
      <w:r>
        <w:rPr>
          <w:rFonts w:hint="eastAsia" w:ascii="仿宋_GB2312" w:hAnsi="仿宋_GB2312" w:eastAsia="仿宋_GB2312" w:cs="仿宋_GB2312"/>
          <w:b w:val="0"/>
          <w:bCs w:val="0"/>
          <w:color w:val="auto"/>
          <w:sz w:val="30"/>
          <w:szCs w:val="30"/>
          <w:highlight w:val="none"/>
        </w:rPr>
        <w:t xml:space="preserve"> 分）为考试成绩合格。考试成绩可在中总协网站进行查询。</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firstLine="301" w:firstLineChars="100"/>
        <w:textAlignment w:val="auto"/>
        <w:rPr>
          <w:rFonts w:hint="eastAsia"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六、补考政策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color w:val="auto"/>
          <w:sz w:val="30"/>
          <w:szCs w:val="30"/>
          <w:highlight w:val="none"/>
        </w:rPr>
        <w:t>考试未通过人员可在</w:t>
      </w:r>
      <w:r>
        <w:rPr>
          <w:rFonts w:hint="eastAsia" w:ascii="仿宋_GB2312" w:hAnsi="仿宋_GB2312" w:eastAsia="仿宋_GB2312" w:cs="仿宋_GB2312"/>
          <w:b w:val="0"/>
          <w:bCs w:val="0"/>
          <w:color w:val="auto"/>
          <w:sz w:val="30"/>
          <w:szCs w:val="30"/>
          <w:highlight w:val="none"/>
          <w:lang w:val="en-US" w:eastAsia="zh-CN"/>
        </w:rPr>
        <w:t>五</w:t>
      </w:r>
      <w:r>
        <w:rPr>
          <w:rFonts w:hint="eastAsia" w:ascii="仿宋_GB2312" w:hAnsi="仿宋_GB2312" w:eastAsia="仿宋_GB2312" w:cs="仿宋_GB2312"/>
          <w:b w:val="0"/>
          <w:bCs w:val="0"/>
          <w:color w:val="auto"/>
          <w:sz w:val="30"/>
          <w:szCs w:val="30"/>
          <w:highlight w:val="none"/>
        </w:rPr>
        <w:t>年内（以首次参加考试日期为起始</w:t>
      </w:r>
      <w:r>
        <w:rPr>
          <w:rFonts w:hint="eastAsia" w:ascii="仿宋_GB2312" w:hAnsi="仿宋_GB2312" w:eastAsia="仿宋_GB2312" w:cs="仿宋_GB2312"/>
          <w:b w:val="0"/>
          <w:bCs w:val="0"/>
          <w:color w:val="auto"/>
          <w:sz w:val="30"/>
          <w:szCs w:val="30"/>
          <w:highlight w:val="none"/>
          <w:lang w:val="en-US" w:eastAsia="zh-CN"/>
        </w:rPr>
        <w:t>连续五年内）</w:t>
      </w:r>
      <w:r>
        <w:rPr>
          <w:rFonts w:hint="eastAsia" w:ascii="仿宋_GB2312" w:hAnsi="仿宋_GB2312" w:eastAsia="仿宋_GB2312" w:cs="仿宋_GB2312"/>
          <w:b w:val="0"/>
          <w:bCs w:val="0"/>
          <w:sz w:val="30"/>
          <w:szCs w:val="30"/>
          <w:highlight w:val="none"/>
        </w:rPr>
        <w:t>申请</w:t>
      </w:r>
      <w:r>
        <w:rPr>
          <w:rFonts w:hint="default" w:ascii="Times New Roman" w:hAnsi="Times New Roman" w:eastAsia="仿宋_GB2312" w:cs="Times New Roman"/>
          <w:b w:val="0"/>
          <w:bCs w:val="0"/>
          <w:sz w:val="30"/>
          <w:szCs w:val="30"/>
          <w:highlight w:val="none"/>
          <w:lang w:val="en-US" w:eastAsia="zh-CN"/>
        </w:rPr>
        <w:t>6</w:t>
      </w:r>
      <w:r>
        <w:rPr>
          <w:rFonts w:hint="eastAsia" w:ascii="仿宋_GB2312" w:hAnsi="仿宋_GB2312" w:eastAsia="仿宋_GB2312" w:cs="仿宋_GB2312"/>
          <w:b w:val="0"/>
          <w:bCs w:val="0"/>
          <w:sz w:val="30"/>
          <w:szCs w:val="30"/>
          <w:highlight w:val="none"/>
          <w:lang w:val="en-US" w:eastAsia="zh-CN"/>
        </w:rPr>
        <w:t>次</w:t>
      </w:r>
      <w:r>
        <w:rPr>
          <w:rFonts w:hint="eastAsia" w:ascii="仿宋_GB2312" w:hAnsi="仿宋_GB2312" w:eastAsia="仿宋_GB2312" w:cs="仿宋_GB2312"/>
          <w:b w:val="0"/>
          <w:bCs w:val="0"/>
          <w:sz w:val="30"/>
          <w:szCs w:val="30"/>
          <w:highlight w:val="none"/>
        </w:rPr>
        <w:t>不合格科目的补考。每次补考必须申请所有不合格科目的补考</w:t>
      </w:r>
      <w:r>
        <w:rPr>
          <w:rFonts w:hint="eastAsia" w:ascii="仿宋_GB2312" w:hAnsi="仿宋_GB2312" w:eastAsia="仿宋_GB2312" w:cs="仿宋_GB2312"/>
          <w:b w:val="0"/>
          <w:bCs w:val="0"/>
          <w:sz w:val="30"/>
          <w:szCs w:val="30"/>
          <w:highlight w:val="none"/>
          <w:lang w:eastAsia="zh-CN"/>
        </w:rPr>
        <w:t>，</w:t>
      </w:r>
      <w:r>
        <w:rPr>
          <w:rFonts w:hint="eastAsia" w:ascii="仿宋_GB2312" w:hAnsi="仿宋_GB2312" w:eastAsia="仿宋_GB2312" w:cs="仿宋_GB2312"/>
          <w:b w:val="0"/>
          <w:bCs w:val="0"/>
          <w:sz w:val="30"/>
          <w:szCs w:val="30"/>
          <w:highlight w:val="none"/>
        </w:rPr>
        <w:t xml:space="preserve">单科补考成绩合格分数为 </w:t>
      </w:r>
      <w:r>
        <w:rPr>
          <w:rFonts w:hint="default" w:ascii="Times New Roman" w:hAnsi="Times New Roman" w:eastAsia="仿宋_GB2312" w:cs="Times New Roman"/>
          <w:b w:val="0"/>
          <w:bCs w:val="0"/>
          <w:sz w:val="30"/>
          <w:szCs w:val="30"/>
          <w:highlight w:val="none"/>
        </w:rPr>
        <w:t>60</w:t>
      </w:r>
      <w:r>
        <w:rPr>
          <w:rFonts w:hint="eastAsia" w:ascii="仿宋_GB2312" w:hAnsi="仿宋_GB2312" w:eastAsia="仿宋_GB2312" w:cs="仿宋_GB2312"/>
          <w:b w:val="0"/>
          <w:bCs w:val="0"/>
          <w:sz w:val="30"/>
          <w:szCs w:val="30"/>
          <w:highlight w:val="none"/>
        </w:rPr>
        <w:t xml:space="preserve"> 分以上（含 </w:t>
      </w:r>
      <w:r>
        <w:rPr>
          <w:rFonts w:hint="default" w:ascii="Times New Roman" w:hAnsi="Times New Roman" w:eastAsia="仿宋_GB2312" w:cs="Times New Roman"/>
          <w:b w:val="0"/>
          <w:bCs w:val="0"/>
          <w:sz w:val="30"/>
          <w:szCs w:val="30"/>
          <w:highlight w:val="none"/>
        </w:rPr>
        <w:t>60</w:t>
      </w:r>
      <w:r>
        <w:rPr>
          <w:rFonts w:hint="eastAsia" w:ascii="仿宋_GB2312" w:hAnsi="仿宋_GB2312" w:eastAsia="仿宋_GB2312" w:cs="仿宋_GB2312"/>
          <w:b w:val="0"/>
          <w:bCs w:val="0"/>
          <w:sz w:val="30"/>
          <w:szCs w:val="30"/>
          <w:highlight w:val="none"/>
        </w:rPr>
        <w:t xml:space="preserve"> 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 xml:space="preserve">补考费 </w:t>
      </w:r>
      <w:r>
        <w:rPr>
          <w:rFonts w:hint="default" w:ascii="Times New Roman" w:hAnsi="Times New Roman" w:eastAsia="仿宋_GB2312" w:cs="Times New Roman"/>
          <w:b w:val="0"/>
          <w:bCs w:val="0"/>
          <w:sz w:val="30"/>
          <w:szCs w:val="30"/>
          <w:highlight w:val="none"/>
        </w:rPr>
        <w:t>200</w:t>
      </w:r>
      <w:r>
        <w:rPr>
          <w:rFonts w:hint="eastAsia" w:ascii="仿宋_GB2312" w:hAnsi="仿宋_GB2312" w:eastAsia="仿宋_GB2312" w:cs="仿宋_GB2312"/>
          <w:b w:val="0"/>
          <w:bCs w:val="0"/>
          <w:sz w:val="30"/>
          <w:szCs w:val="30"/>
          <w:highlight w:val="none"/>
        </w:rPr>
        <w:t xml:space="preserve"> 元/科/人。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firstLine="301" w:firstLineChars="100"/>
        <w:textAlignment w:val="auto"/>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lang w:val="en-US" w:eastAsia="zh-CN"/>
        </w:rPr>
        <w:t>七、</w:t>
      </w:r>
      <w:r>
        <w:rPr>
          <w:rFonts w:hint="eastAsia" w:ascii="仿宋_GB2312" w:hAnsi="仿宋_GB2312" w:eastAsia="仿宋_GB2312" w:cs="仿宋_GB2312"/>
          <w:b/>
          <w:bCs/>
          <w:sz w:val="30"/>
          <w:szCs w:val="30"/>
          <w:highlight w:val="none"/>
        </w:rPr>
        <w:t>证书颁发</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通过管理会计师专业能力（</w:t>
      </w:r>
      <w:r>
        <w:rPr>
          <w:rFonts w:hint="default" w:ascii="Times New Roman" w:hAnsi="Times New Roman" w:eastAsia="仿宋_GB2312" w:cs="Times New Roman"/>
          <w:b w:val="0"/>
          <w:bCs w:val="0"/>
          <w:sz w:val="30"/>
          <w:szCs w:val="30"/>
          <w:highlight w:val="none"/>
        </w:rPr>
        <w:t>PCMA</w:t>
      </w:r>
      <w:r>
        <w:rPr>
          <w:rFonts w:hint="eastAsia" w:ascii="仿宋_GB2312" w:hAnsi="仿宋_GB2312" w:eastAsia="仿宋_GB2312" w:cs="仿宋_GB2312"/>
          <w:b w:val="0"/>
          <w:bCs w:val="0"/>
          <w:sz w:val="30"/>
          <w:szCs w:val="30"/>
          <w:highlight w:val="none"/>
        </w:rPr>
        <w:t>）中级考试的学员，获得中总协颁发的《管理会计师专业能力证书》（中级）。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firstLine="301" w:firstLineChars="100"/>
        <w:textAlignment w:val="auto"/>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lang w:val="en-US" w:eastAsia="zh-CN"/>
        </w:rPr>
        <w:t>八、</w:t>
      </w:r>
      <w:r>
        <w:rPr>
          <w:rFonts w:hint="eastAsia" w:ascii="仿宋_GB2312" w:hAnsi="仿宋_GB2312" w:eastAsia="仿宋_GB2312" w:cs="仿宋_GB2312"/>
          <w:b/>
          <w:bCs/>
          <w:sz w:val="30"/>
          <w:szCs w:val="30"/>
          <w:highlight w:val="none"/>
        </w:rPr>
        <w:t>收费标准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项目总收费：</w:t>
      </w:r>
      <w:r>
        <w:rPr>
          <w:rFonts w:hint="default" w:ascii="Times New Roman" w:hAnsi="Times New Roman" w:eastAsia="仿宋_GB2312" w:cs="Times New Roman"/>
          <w:b w:val="0"/>
          <w:bCs w:val="0"/>
          <w:sz w:val="30"/>
          <w:szCs w:val="30"/>
          <w:highlight w:val="none"/>
        </w:rPr>
        <w:t>9600</w:t>
      </w:r>
      <w:r>
        <w:rPr>
          <w:rFonts w:hint="eastAsia" w:ascii="仿宋_GB2312" w:hAnsi="仿宋_GB2312" w:eastAsia="仿宋_GB2312" w:cs="仿宋_GB2312"/>
          <w:b w:val="0"/>
          <w:bCs w:val="0"/>
          <w:sz w:val="30"/>
          <w:szCs w:val="30"/>
          <w:highlight w:val="none"/>
        </w:rPr>
        <w:t xml:space="preserve"> 元/人（不含教材费，教材费</w:t>
      </w:r>
      <w:r>
        <w:rPr>
          <w:rFonts w:hint="default" w:ascii="Times New Roman" w:hAnsi="Times New Roman" w:eastAsia="仿宋_GB2312" w:cs="Times New Roman"/>
          <w:b w:val="0"/>
          <w:bCs w:val="0"/>
          <w:sz w:val="30"/>
          <w:szCs w:val="30"/>
          <w:highlight w:val="none"/>
          <w:lang w:val="en-US" w:eastAsia="zh-CN"/>
        </w:rPr>
        <w:t>356</w:t>
      </w:r>
      <w:r>
        <w:rPr>
          <w:rFonts w:hint="eastAsia" w:ascii="仿宋_GB2312" w:hAnsi="仿宋_GB2312" w:eastAsia="仿宋_GB2312" w:cs="仿宋_GB2312"/>
          <w:b w:val="0"/>
          <w:bCs w:val="0"/>
          <w:sz w:val="30"/>
          <w:szCs w:val="30"/>
          <w:highlight w:val="none"/>
        </w:rPr>
        <w:t>元/套）。</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2" w:firstLineChars="200"/>
        <w:textAlignment w:val="auto"/>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九、</w:t>
      </w:r>
      <w:r>
        <w:rPr>
          <w:rFonts w:hint="eastAsia" w:ascii="仿宋_GB2312" w:hAnsi="仿宋_GB2312" w:eastAsia="仿宋_GB2312" w:cs="仿宋_GB2312"/>
          <w:b/>
          <w:bCs/>
          <w:sz w:val="30"/>
          <w:szCs w:val="30"/>
          <w:highlight w:val="none"/>
        </w:rPr>
        <w:t>报考</w:t>
      </w:r>
      <w:r>
        <w:rPr>
          <w:rFonts w:hint="eastAsia" w:ascii="仿宋_GB2312" w:hAnsi="仿宋_GB2312" w:eastAsia="仿宋_GB2312" w:cs="仿宋_GB2312"/>
          <w:b/>
          <w:bCs/>
          <w:sz w:val="30"/>
          <w:szCs w:val="30"/>
          <w:highlight w:val="none"/>
          <w:lang w:val="en-US" w:eastAsia="zh-CN"/>
        </w:rPr>
        <w:t>方式</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填写管理会计师专业能力（</w:t>
      </w:r>
      <w:r>
        <w:rPr>
          <w:rFonts w:hint="default" w:ascii="Times New Roman" w:hAnsi="Times New Roman" w:eastAsia="仿宋_GB2312" w:cs="Times New Roman"/>
          <w:b w:val="0"/>
          <w:bCs w:val="0"/>
          <w:sz w:val="30"/>
          <w:szCs w:val="30"/>
          <w:highlight w:val="none"/>
        </w:rPr>
        <w:t>PCMA</w:t>
      </w:r>
      <w:r>
        <w:rPr>
          <w:rFonts w:hint="eastAsia" w:ascii="仿宋_GB2312" w:hAnsi="仿宋_GB2312" w:eastAsia="仿宋_GB2312" w:cs="仿宋_GB2312"/>
          <w:b w:val="0"/>
          <w:bCs w:val="0"/>
          <w:sz w:val="30"/>
          <w:szCs w:val="30"/>
          <w:highlight w:val="none"/>
        </w:rPr>
        <w:t>）中级项目报名申请表；</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提供本人身份证,学历、学位证书,职称、专业技术资格证书复印件以及</w:t>
      </w:r>
      <w:r>
        <w:rPr>
          <w:rFonts w:hint="eastAsia" w:ascii="仿宋_GB2312" w:hAnsi="仿宋_GB2312" w:eastAsia="仿宋_GB2312" w:cs="仿宋_GB2312"/>
          <w:b w:val="0"/>
          <w:bCs w:val="0"/>
          <w:sz w:val="30"/>
          <w:szCs w:val="30"/>
          <w:highlight w:val="none"/>
          <w:lang w:val="en-US" w:eastAsia="zh-CN"/>
        </w:rPr>
        <w:t>工作</w:t>
      </w:r>
      <w:r>
        <w:rPr>
          <w:rFonts w:hint="eastAsia" w:ascii="仿宋_GB2312" w:hAnsi="仿宋_GB2312" w:eastAsia="仿宋_GB2312" w:cs="仿宋_GB2312"/>
          <w:b w:val="0"/>
          <w:bCs w:val="0"/>
          <w:sz w:val="30"/>
          <w:szCs w:val="30"/>
          <w:highlight w:val="none"/>
        </w:rPr>
        <w:t>证明原件；</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 xml:space="preserve">提供本人近期 </w:t>
      </w:r>
      <w:r>
        <w:rPr>
          <w:rFonts w:hint="default" w:ascii="Times New Roman" w:hAnsi="Times New Roman" w:eastAsia="仿宋_GB2312" w:cs="Times New Roman"/>
          <w:b w:val="0"/>
          <w:bCs w:val="0"/>
          <w:sz w:val="30"/>
          <w:szCs w:val="30"/>
          <w:highlight w:val="none"/>
        </w:rPr>
        <w:t>2</w:t>
      </w:r>
      <w:r>
        <w:rPr>
          <w:rFonts w:hint="eastAsia" w:ascii="仿宋_GB2312" w:hAnsi="仿宋_GB2312" w:eastAsia="仿宋_GB2312" w:cs="仿宋_GB2312"/>
          <w:b w:val="0"/>
          <w:bCs w:val="0"/>
          <w:sz w:val="30"/>
          <w:szCs w:val="30"/>
          <w:highlight w:val="none"/>
        </w:rPr>
        <w:t xml:space="preserve"> 寸蓝底免冠彩色照片电子版 </w:t>
      </w:r>
      <w:r>
        <w:rPr>
          <w:rFonts w:hint="default" w:ascii="Times New Roman" w:hAnsi="Times New Roman" w:eastAsia="仿宋_GB2312" w:cs="Times New Roman"/>
          <w:b w:val="0"/>
          <w:bCs w:val="0"/>
          <w:sz w:val="30"/>
          <w:szCs w:val="30"/>
          <w:highlight w:val="none"/>
        </w:rPr>
        <w:t>1</w:t>
      </w:r>
      <w:r>
        <w:rPr>
          <w:rFonts w:hint="eastAsia" w:ascii="仿宋_GB2312" w:hAnsi="仿宋_GB2312" w:eastAsia="仿宋_GB2312" w:cs="仿宋_GB2312"/>
          <w:b w:val="0"/>
          <w:bCs w:val="0"/>
          <w:sz w:val="30"/>
          <w:szCs w:val="30"/>
          <w:highlight w:val="none"/>
        </w:rPr>
        <w:t xml:space="preserve"> 张（电子版照片要求：</w:t>
      </w:r>
      <w:r>
        <w:rPr>
          <w:rFonts w:hint="default" w:ascii="Times New Roman" w:hAnsi="Times New Roman" w:eastAsia="仿宋_GB2312" w:cs="Times New Roman"/>
          <w:b w:val="0"/>
          <w:bCs w:val="0"/>
          <w:sz w:val="30"/>
          <w:szCs w:val="30"/>
          <w:highlight w:val="none"/>
        </w:rPr>
        <w:t>JPG</w:t>
      </w:r>
      <w:r>
        <w:rPr>
          <w:rFonts w:hint="eastAsia" w:ascii="仿宋_GB2312" w:hAnsi="仿宋_GB2312" w:eastAsia="仿宋_GB2312" w:cs="仿宋_GB2312"/>
          <w:b w:val="0"/>
          <w:bCs w:val="0"/>
          <w:sz w:val="30"/>
          <w:szCs w:val="30"/>
          <w:highlight w:val="none"/>
        </w:rPr>
        <w:t>/</w:t>
      </w:r>
      <w:r>
        <w:rPr>
          <w:rFonts w:hint="default" w:ascii="Times New Roman" w:hAnsi="Times New Roman" w:eastAsia="仿宋_GB2312" w:cs="Times New Roman"/>
          <w:b w:val="0"/>
          <w:bCs w:val="0"/>
          <w:sz w:val="30"/>
          <w:szCs w:val="30"/>
          <w:highlight w:val="none"/>
        </w:rPr>
        <w:t>JPEG</w:t>
      </w:r>
      <w:r>
        <w:rPr>
          <w:rFonts w:hint="eastAsia" w:ascii="仿宋_GB2312" w:hAnsi="仿宋_GB2312" w:eastAsia="仿宋_GB2312" w:cs="仿宋_GB2312"/>
          <w:b w:val="0"/>
          <w:bCs w:val="0"/>
          <w:sz w:val="30"/>
          <w:szCs w:val="30"/>
          <w:highlight w:val="none"/>
        </w:rPr>
        <w:t xml:space="preserve"> 格式，</w:t>
      </w:r>
      <w:r>
        <w:rPr>
          <w:rFonts w:hint="default" w:ascii="Times New Roman" w:hAnsi="Times New Roman" w:eastAsia="仿宋_GB2312" w:cs="Times New Roman"/>
          <w:b w:val="0"/>
          <w:bCs w:val="0"/>
          <w:sz w:val="30"/>
          <w:szCs w:val="30"/>
          <w:highlight w:val="none"/>
        </w:rPr>
        <w:t>410</w:t>
      </w:r>
      <w:r>
        <w:rPr>
          <w:rFonts w:hint="eastAsia" w:ascii="仿宋_GB2312" w:hAnsi="仿宋_GB2312" w:eastAsia="仿宋_GB2312" w:cs="仿宋_GB2312"/>
          <w:b w:val="0"/>
          <w:bCs w:val="0"/>
          <w:sz w:val="30"/>
          <w:szCs w:val="30"/>
          <w:highlight w:val="none"/>
        </w:rPr>
        <w:t>×</w:t>
      </w:r>
      <w:r>
        <w:rPr>
          <w:rFonts w:hint="default" w:ascii="Times New Roman" w:hAnsi="Times New Roman" w:eastAsia="仿宋_GB2312" w:cs="Times New Roman"/>
          <w:b w:val="0"/>
          <w:bCs w:val="0"/>
          <w:sz w:val="30"/>
          <w:szCs w:val="30"/>
          <w:highlight w:val="none"/>
        </w:rPr>
        <w:t>530</w:t>
      </w:r>
      <w:r>
        <w:rPr>
          <w:rFonts w:hint="eastAsia" w:ascii="仿宋_GB2312" w:hAnsi="仿宋_GB2312" w:eastAsia="仿宋_GB2312" w:cs="仿宋_GB2312"/>
          <w:b w:val="0"/>
          <w:bCs w:val="0"/>
          <w:sz w:val="30"/>
          <w:szCs w:val="30"/>
          <w:highlight w:val="none"/>
        </w:rPr>
        <w:t xml:space="preserve"> 像素，文件不大于 </w:t>
      </w:r>
      <w:r>
        <w:rPr>
          <w:rFonts w:hint="default" w:ascii="Times New Roman" w:hAnsi="Times New Roman" w:eastAsia="仿宋_GB2312" w:cs="Times New Roman"/>
          <w:b w:val="0"/>
          <w:bCs w:val="0"/>
          <w:sz w:val="30"/>
          <w:szCs w:val="30"/>
          <w:highlight w:val="none"/>
        </w:rPr>
        <w:t>200KB</w:t>
      </w:r>
      <w:r>
        <w:rPr>
          <w:rFonts w:hint="eastAsia" w:ascii="仿宋_GB2312" w:hAnsi="仿宋_GB2312" w:eastAsia="仿宋_GB2312" w:cs="仿宋_GB2312"/>
          <w:b w:val="0"/>
          <w:bCs w:val="0"/>
          <w:sz w:val="30"/>
          <w:szCs w:val="30"/>
          <w:highlight w:val="none"/>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报名地点:中总协管理会计师专业能力（</w:t>
      </w:r>
      <w:r>
        <w:rPr>
          <w:rFonts w:hint="default" w:ascii="Times New Roman" w:hAnsi="Times New Roman" w:eastAsia="仿宋_GB2312" w:cs="Times New Roman"/>
          <w:b w:val="0"/>
          <w:bCs w:val="0"/>
          <w:sz w:val="30"/>
          <w:szCs w:val="30"/>
          <w:highlight w:val="none"/>
        </w:rPr>
        <w:t>PCMA</w:t>
      </w:r>
      <w:r>
        <w:rPr>
          <w:rFonts w:hint="eastAsia" w:ascii="仿宋_GB2312" w:hAnsi="仿宋_GB2312" w:eastAsia="仿宋_GB2312" w:cs="仿宋_GB2312"/>
          <w:b w:val="0"/>
          <w:bCs w:val="0"/>
          <w:sz w:val="30"/>
          <w:szCs w:val="30"/>
          <w:highlight w:val="none"/>
        </w:rPr>
        <w:t>）中级项目各地授权机构。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firstLine="301" w:firstLineChars="100"/>
        <w:textAlignment w:val="auto"/>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lang w:val="en-US" w:eastAsia="zh-CN"/>
        </w:rPr>
        <w:t>十、</w:t>
      </w:r>
      <w:r>
        <w:rPr>
          <w:rFonts w:hint="eastAsia" w:ascii="仿宋_GB2312" w:hAnsi="仿宋_GB2312" w:eastAsia="仿宋_GB2312" w:cs="仿宋_GB2312"/>
          <w:b/>
          <w:bCs/>
          <w:sz w:val="30"/>
          <w:szCs w:val="30"/>
          <w:highlight w:val="none"/>
        </w:rPr>
        <w:t>相关信息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项目信息将在中总协网站(</w:t>
      </w:r>
      <w:r>
        <w:rPr>
          <w:rFonts w:hint="eastAsia" w:ascii="仿宋_GB2312" w:hAnsi="仿宋_GB2312" w:eastAsia="仿宋_GB2312" w:cs="仿宋_GB2312"/>
          <w:b w:val="0"/>
          <w:bCs w:val="0"/>
          <w:sz w:val="30"/>
          <w:szCs w:val="30"/>
          <w:highlight w:val="none"/>
        </w:rPr>
        <w:fldChar w:fldCharType="begin"/>
      </w:r>
      <w:r>
        <w:rPr>
          <w:rFonts w:hint="eastAsia" w:ascii="仿宋_GB2312" w:hAnsi="仿宋_GB2312" w:eastAsia="仿宋_GB2312" w:cs="仿宋_GB2312"/>
          <w:b w:val="0"/>
          <w:bCs w:val="0"/>
          <w:sz w:val="30"/>
          <w:szCs w:val="30"/>
          <w:highlight w:val="none"/>
        </w:rPr>
        <w:instrText xml:space="preserve"> HYPERLINK "http://www.cacfo.com/" \h </w:instrText>
      </w:r>
      <w:r>
        <w:rPr>
          <w:rFonts w:hint="eastAsia" w:ascii="仿宋_GB2312" w:hAnsi="仿宋_GB2312" w:eastAsia="仿宋_GB2312" w:cs="仿宋_GB2312"/>
          <w:b w:val="0"/>
          <w:bCs w:val="0"/>
          <w:sz w:val="30"/>
          <w:szCs w:val="30"/>
          <w:highlight w:val="none"/>
        </w:rPr>
        <w:fldChar w:fldCharType="separate"/>
      </w:r>
      <w:r>
        <w:rPr>
          <w:rFonts w:hint="default" w:ascii="Times New Roman" w:hAnsi="Times New Roman" w:eastAsia="仿宋_GB2312" w:cs="Times New Roman"/>
          <w:b w:val="0"/>
          <w:bCs w:val="0"/>
          <w:sz w:val="30"/>
          <w:szCs w:val="30"/>
          <w:highlight w:val="none"/>
        </w:rPr>
        <w:t>www</w:t>
      </w:r>
      <w:r>
        <w:rPr>
          <w:rFonts w:hint="eastAsia" w:ascii="仿宋_GB2312" w:hAnsi="仿宋_GB2312" w:eastAsia="仿宋_GB2312" w:cs="仿宋_GB2312"/>
          <w:b w:val="0"/>
          <w:bCs w:val="0"/>
          <w:sz w:val="30"/>
          <w:szCs w:val="30"/>
          <w:highlight w:val="none"/>
        </w:rPr>
        <w:t>.</w:t>
      </w:r>
      <w:r>
        <w:rPr>
          <w:rFonts w:hint="default" w:ascii="Times New Roman" w:hAnsi="Times New Roman" w:eastAsia="仿宋_GB2312" w:cs="Times New Roman"/>
          <w:b w:val="0"/>
          <w:bCs w:val="0"/>
          <w:sz w:val="30"/>
          <w:szCs w:val="30"/>
          <w:highlight w:val="none"/>
        </w:rPr>
        <w:t>cacfo</w:t>
      </w:r>
      <w:r>
        <w:rPr>
          <w:rFonts w:hint="eastAsia" w:ascii="仿宋_GB2312" w:hAnsi="仿宋_GB2312" w:eastAsia="仿宋_GB2312" w:cs="仿宋_GB2312"/>
          <w:b w:val="0"/>
          <w:bCs w:val="0"/>
          <w:sz w:val="30"/>
          <w:szCs w:val="30"/>
          <w:highlight w:val="none"/>
        </w:rPr>
        <w:t>.</w:t>
      </w:r>
      <w:r>
        <w:rPr>
          <w:rFonts w:hint="default" w:ascii="Times New Roman" w:hAnsi="Times New Roman" w:eastAsia="仿宋_GB2312" w:cs="Times New Roman"/>
          <w:b w:val="0"/>
          <w:bCs w:val="0"/>
          <w:sz w:val="30"/>
          <w:szCs w:val="30"/>
          <w:highlight w:val="none"/>
        </w:rPr>
        <w:t>com</w:t>
      </w:r>
      <w:r>
        <w:rPr>
          <w:rFonts w:hint="eastAsia" w:ascii="仿宋_GB2312" w:hAnsi="仿宋_GB2312" w:eastAsia="仿宋_GB2312" w:cs="仿宋_GB2312"/>
          <w:b w:val="0"/>
          <w:bCs w:val="0"/>
          <w:sz w:val="30"/>
          <w:szCs w:val="30"/>
          <w:highlight w:val="none"/>
        </w:rPr>
        <w:fldChar w:fldCharType="end"/>
      </w:r>
      <w:r>
        <w:rPr>
          <w:rFonts w:hint="eastAsia" w:ascii="仿宋_GB2312" w:hAnsi="仿宋_GB2312" w:eastAsia="仿宋_GB2312" w:cs="仿宋_GB2312"/>
          <w:b w:val="0"/>
          <w:bCs w:val="0"/>
          <w:sz w:val="30"/>
          <w:szCs w:val="30"/>
          <w:highlight w:val="none"/>
        </w:rPr>
        <w:t>)发布。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firstLine="301" w:firstLineChars="100"/>
        <w:textAlignment w:val="auto"/>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lang w:val="en-US" w:eastAsia="zh-CN"/>
        </w:rPr>
        <w:t>十一、</w:t>
      </w:r>
      <w:r>
        <w:rPr>
          <w:rFonts w:hint="eastAsia" w:ascii="仿宋_GB2312" w:hAnsi="仿宋_GB2312" w:eastAsia="仿宋_GB2312" w:cs="仿宋_GB2312"/>
          <w:b/>
          <w:bCs/>
          <w:sz w:val="30"/>
          <w:szCs w:val="30"/>
          <w:highlight w:val="none"/>
        </w:rPr>
        <w:t>发布与实施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《管理会计师专业能力（</w:t>
      </w:r>
      <w:r>
        <w:rPr>
          <w:rFonts w:hint="default" w:ascii="Times New Roman" w:hAnsi="Times New Roman" w:eastAsia="仿宋_GB2312" w:cs="Times New Roman"/>
          <w:b w:val="0"/>
          <w:bCs w:val="0"/>
          <w:sz w:val="30"/>
          <w:szCs w:val="30"/>
          <w:highlight w:val="none"/>
        </w:rPr>
        <w:t>PCMA</w:t>
      </w:r>
      <w:r>
        <w:rPr>
          <w:rFonts w:hint="eastAsia" w:ascii="仿宋_GB2312" w:hAnsi="仿宋_GB2312" w:eastAsia="仿宋_GB2312" w:cs="仿宋_GB2312"/>
          <w:b w:val="0"/>
          <w:bCs w:val="0"/>
          <w:sz w:val="30"/>
          <w:szCs w:val="30"/>
          <w:highlight w:val="none"/>
        </w:rPr>
        <w:t>）中级项目招生简章（</w:t>
      </w:r>
      <w:r>
        <w:rPr>
          <w:rFonts w:hint="eastAsia" w:ascii="Times New Roman" w:hAnsi="Times New Roman" w:eastAsia="仿宋_GB2312" w:cs="Times New Roman"/>
          <w:b w:val="0"/>
          <w:bCs w:val="0"/>
          <w:sz w:val="30"/>
          <w:szCs w:val="30"/>
          <w:highlight w:val="none"/>
          <w:lang w:eastAsia="zh-CN"/>
        </w:rPr>
        <w:t>2024</w:t>
      </w:r>
      <w:r>
        <w:rPr>
          <w:rFonts w:hint="eastAsia" w:ascii="仿宋_GB2312" w:hAnsi="仿宋_GB2312" w:eastAsia="仿宋_GB2312" w:cs="仿宋_GB2312"/>
          <w:b w:val="0"/>
          <w:bCs w:val="0"/>
          <w:sz w:val="30"/>
          <w:szCs w:val="30"/>
          <w:highlight w:val="none"/>
        </w:rPr>
        <w:t xml:space="preserve"> 年版）》自发布之日起施行，解释权归属中国总会计师协会秘书处。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firstLine="301" w:firstLineChars="100"/>
        <w:textAlignment w:val="auto"/>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lang w:val="en-US" w:eastAsia="zh-CN"/>
        </w:rPr>
        <w:t>十二、</w:t>
      </w:r>
      <w:r>
        <w:rPr>
          <w:rFonts w:hint="eastAsia" w:ascii="仿宋_GB2312" w:hAnsi="仿宋_GB2312" w:eastAsia="仿宋_GB2312" w:cs="仿宋_GB2312"/>
          <w:b/>
          <w:bCs/>
          <w:sz w:val="30"/>
          <w:szCs w:val="30"/>
          <w:highlight w:val="none"/>
        </w:rPr>
        <w:t>联系方式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中国总会计师协会综合项目管理办公室：</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00" w:firstLineChars="2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lang w:val="en-US" w:eastAsia="zh-CN"/>
        </w:rPr>
        <w:t xml:space="preserve">联系方式：郝老师 </w:t>
      </w:r>
      <w:r>
        <w:rPr>
          <w:rFonts w:hint="default" w:ascii="Times New Roman" w:hAnsi="Times New Roman" w:eastAsia="仿宋_GB2312" w:cs="Times New Roman"/>
          <w:b w:val="0"/>
          <w:bCs w:val="0"/>
          <w:sz w:val="30"/>
          <w:szCs w:val="30"/>
          <w:highlight w:val="none"/>
        </w:rPr>
        <w:t>010</w:t>
      </w:r>
      <w:r>
        <w:rPr>
          <w:rFonts w:hint="eastAsia" w:ascii="仿宋_GB2312" w:hAnsi="仿宋_GB2312" w:eastAsia="仿宋_GB2312" w:cs="仿宋_GB2312"/>
          <w:b w:val="0"/>
          <w:bCs w:val="0"/>
          <w:sz w:val="30"/>
          <w:szCs w:val="30"/>
          <w:highlight w:val="none"/>
        </w:rPr>
        <w:t>-</w:t>
      </w:r>
      <w:r>
        <w:rPr>
          <w:rFonts w:hint="default" w:ascii="Times New Roman" w:hAnsi="Times New Roman" w:eastAsia="仿宋_GB2312" w:cs="Times New Roman"/>
          <w:b w:val="0"/>
          <w:bCs w:val="0"/>
          <w:sz w:val="30"/>
          <w:szCs w:val="30"/>
          <w:highlight w:val="none"/>
        </w:rPr>
        <w:t>88191848</w:t>
      </w:r>
    </w:p>
    <w:p>
      <w:pPr>
        <w:keepNext/>
        <w:keepLines/>
        <w:pageBreakBefore w:val="0"/>
        <w:widowControl/>
        <w:kinsoku/>
        <w:wordWrap w:val="0"/>
        <w:overflowPunct/>
        <w:topLinePunct w:val="0"/>
        <w:autoSpaceDE w:val="0"/>
        <w:autoSpaceDN w:val="0"/>
        <w:bidi w:val="0"/>
        <w:adjustRightInd w:val="0"/>
        <w:snapToGrid w:val="0"/>
        <w:spacing w:line="360" w:lineRule="auto"/>
        <w:ind w:firstLine="600" w:firstLineChars="200"/>
        <w:textAlignment w:val="auto"/>
        <w:rPr>
          <w:rFonts w:hint="eastAsia" w:ascii="仿宋_GB2312" w:hAnsi="仿宋_GB2312" w:eastAsia="仿宋_GB2312" w:cs="仿宋_GB2312"/>
          <w:b w:val="0"/>
          <w:bCs w:val="0"/>
          <w:sz w:val="30"/>
          <w:szCs w:val="30"/>
          <w:highlight w:val="none"/>
        </w:rPr>
      </w:pPr>
    </w:p>
    <w:p>
      <w:pPr>
        <w:pStyle w:val="2"/>
        <w:rPr>
          <w:rFonts w:hint="eastAsia"/>
        </w:rPr>
      </w:pPr>
      <w:bookmarkStart w:id="0" w:name="_GoBack"/>
      <w:bookmarkEnd w:id="0"/>
    </w:p>
    <w:p>
      <w:pPr>
        <w:keepNext/>
        <w:keepLines/>
        <w:pageBreakBefore w:val="0"/>
        <w:widowControl/>
        <w:kinsoku/>
        <w:wordWrap w:val="0"/>
        <w:overflowPunct/>
        <w:topLinePunct w:val="0"/>
        <w:autoSpaceDE w:val="0"/>
        <w:autoSpaceDN w:val="0"/>
        <w:bidi w:val="0"/>
        <w:adjustRightInd w:val="0"/>
        <w:snapToGrid w:val="0"/>
        <w:spacing w:line="360" w:lineRule="auto"/>
        <w:ind w:firstLine="5100" w:firstLineChars="1700"/>
        <w:textAlignment w:val="auto"/>
        <w:rPr>
          <w:rFonts w:hint="eastAsia" w:ascii="仿宋_GB2312" w:hAnsi="仿宋_GB2312" w:eastAsia="仿宋_GB2312" w:cs="仿宋_GB2312"/>
          <w:b w:val="0"/>
          <w:bCs w:val="0"/>
          <w:sz w:val="30"/>
          <w:szCs w:val="30"/>
          <w:highlight w:val="none"/>
        </w:rPr>
      </w:pPr>
      <w:r>
        <w:rPr>
          <w:rFonts w:hint="eastAsia" w:ascii="仿宋_GB2312" w:hAnsi="仿宋_GB2312" w:eastAsia="仿宋_GB2312" w:cs="仿宋_GB2312"/>
          <w:b w:val="0"/>
          <w:bCs w:val="0"/>
          <w:sz w:val="30"/>
          <w:szCs w:val="30"/>
          <w:highlight w:val="none"/>
        </w:rPr>
        <w:t>中国总会计师协会秘书处</w:t>
      </w:r>
    </w:p>
    <w:p>
      <w:pPr>
        <w:keepNext/>
        <w:keepLines/>
        <w:pageBreakBefore w:val="0"/>
        <w:widowControl/>
        <w:kinsoku/>
        <w:wordWrap w:val="0"/>
        <w:overflowPunct/>
        <w:topLinePunct w:val="0"/>
        <w:autoSpaceDE w:val="0"/>
        <w:autoSpaceDN w:val="0"/>
        <w:bidi w:val="0"/>
        <w:adjustRightInd w:val="0"/>
        <w:snapToGrid w:val="0"/>
        <w:spacing w:line="360" w:lineRule="auto"/>
        <w:ind w:firstLine="5700" w:firstLineChars="1900"/>
        <w:textAlignment w:val="auto"/>
        <w:rPr>
          <w:rFonts w:hint="eastAsia" w:ascii="仿宋_GB2312" w:hAnsi="仿宋_GB2312" w:eastAsia="仿宋_GB2312" w:cs="仿宋_GB2312"/>
          <w:b w:val="0"/>
          <w:bCs w:val="0"/>
          <w:sz w:val="30"/>
          <w:szCs w:val="30"/>
          <w:highlight w:val="none"/>
        </w:rPr>
      </w:pPr>
      <w:r>
        <w:rPr>
          <w:rFonts w:hint="default" w:ascii="Times New Roman" w:hAnsi="Times New Roman" w:eastAsia="仿宋_GB2312" w:cs="Times New Roman"/>
          <w:b w:val="0"/>
          <w:bCs w:val="0"/>
          <w:sz w:val="30"/>
          <w:szCs w:val="30"/>
          <w:highlight w:val="none"/>
          <w:lang w:val="en-US" w:eastAsia="zh-CN"/>
        </w:rPr>
        <w:t>202</w:t>
      </w:r>
      <w:r>
        <w:rPr>
          <w:rFonts w:hint="eastAsia" w:ascii="Times New Roman" w:hAnsi="Times New Roman" w:eastAsia="仿宋_GB2312" w:cs="Times New Roman"/>
          <w:b w:val="0"/>
          <w:bCs w:val="0"/>
          <w:sz w:val="30"/>
          <w:szCs w:val="30"/>
          <w:highlight w:val="none"/>
          <w:lang w:val="en-US" w:eastAsia="zh-CN"/>
        </w:rPr>
        <w:t>3</w:t>
      </w:r>
      <w:r>
        <w:rPr>
          <w:rFonts w:hint="eastAsia" w:ascii="仿宋_GB2312" w:hAnsi="仿宋_GB2312" w:eastAsia="仿宋_GB2312" w:cs="仿宋_GB2312"/>
          <w:b w:val="0"/>
          <w:bCs w:val="0"/>
          <w:sz w:val="30"/>
          <w:szCs w:val="30"/>
          <w:highlight w:val="none"/>
        </w:rPr>
        <w:t>年</w:t>
      </w:r>
      <w:r>
        <w:rPr>
          <w:rFonts w:hint="default" w:ascii="Times New Roman" w:hAnsi="Times New Roman" w:eastAsia="仿宋_GB2312" w:cs="Times New Roman"/>
          <w:b w:val="0"/>
          <w:bCs w:val="0"/>
          <w:sz w:val="30"/>
          <w:szCs w:val="30"/>
          <w:highlight w:val="none"/>
          <w:lang w:val="en-US" w:eastAsia="zh-CN"/>
        </w:rPr>
        <w:t>12</w:t>
      </w:r>
      <w:r>
        <w:rPr>
          <w:rFonts w:hint="eastAsia" w:ascii="仿宋_GB2312" w:hAnsi="仿宋_GB2312" w:eastAsia="仿宋_GB2312" w:cs="仿宋_GB2312"/>
          <w:b w:val="0"/>
          <w:bCs w:val="0"/>
          <w:sz w:val="30"/>
          <w:szCs w:val="30"/>
          <w:highlight w:val="none"/>
        </w:rPr>
        <w:t>月</w:t>
      </w:r>
      <w:r>
        <w:rPr>
          <w:rFonts w:hint="default" w:ascii="Times New Roman" w:hAnsi="Times New Roman" w:eastAsia="仿宋_GB2312" w:cs="Times New Roman"/>
          <w:b w:val="0"/>
          <w:bCs w:val="0"/>
          <w:sz w:val="30"/>
          <w:szCs w:val="30"/>
          <w:highlight w:val="none"/>
          <w:lang w:val="en-US" w:eastAsia="zh-CN"/>
        </w:rPr>
        <w:t>2</w:t>
      </w:r>
      <w:r>
        <w:rPr>
          <w:rFonts w:hint="eastAsia" w:ascii="Times New Roman" w:hAnsi="Times New Roman" w:eastAsia="仿宋_GB2312" w:cs="Times New Roman"/>
          <w:b w:val="0"/>
          <w:bCs w:val="0"/>
          <w:sz w:val="30"/>
          <w:szCs w:val="30"/>
          <w:highlight w:val="none"/>
          <w:lang w:val="en-US" w:eastAsia="zh-CN"/>
        </w:rPr>
        <w:t>0</w:t>
      </w:r>
      <w:r>
        <w:rPr>
          <w:rFonts w:hint="eastAsia" w:ascii="仿宋_GB2312" w:hAnsi="仿宋_GB2312" w:eastAsia="仿宋_GB2312" w:cs="仿宋_GB2312"/>
          <w:b w:val="0"/>
          <w:bCs w:val="0"/>
          <w:sz w:val="30"/>
          <w:szCs w:val="30"/>
          <w:highlight w:val="none"/>
        </w:rPr>
        <w:t>日</w:t>
      </w:r>
    </w:p>
    <w:sectPr>
      <w:footerReference r:id="rId5" w:type="default"/>
      <w:pgSz w:w="11910" w:h="16840"/>
      <w:pgMar w:top="1540" w:right="1320" w:bottom="1420" w:left="1680" w:header="0" w:footer="1225"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rPr>
        <w:sz w:val="20"/>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5</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FED356"/>
    <w:multiLevelType w:val="singleLevel"/>
    <w:tmpl w:val="C6FED356"/>
    <w:lvl w:ilvl="0" w:tentative="0">
      <w:start w:val="1"/>
      <w:numFmt w:val="decimal"/>
      <w:suff w:val="nothing"/>
      <w:lvlText w:val="%1、"/>
      <w:lvlJc w:val="left"/>
    </w:lvl>
  </w:abstractNum>
  <w:abstractNum w:abstractNumId="1">
    <w:nsid w:val="E039A592"/>
    <w:multiLevelType w:val="singleLevel"/>
    <w:tmpl w:val="E039A592"/>
    <w:lvl w:ilvl="0" w:tentative="0">
      <w:start w:val="1"/>
      <w:numFmt w:val="decimal"/>
      <w:suff w:val="nothing"/>
      <w:lvlText w:val="%1、"/>
      <w:lvlJc w:val="left"/>
    </w:lvl>
  </w:abstractNum>
  <w:abstractNum w:abstractNumId="2">
    <w:nsid w:val="3022C602"/>
    <w:multiLevelType w:val="singleLevel"/>
    <w:tmpl w:val="3022C602"/>
    <w:lvl w:ilvl="0" w:tentative="0">
      <w:start w:val="1"/>
      <w:numFmt w:val="chineseCounting"/>
      <w:suff w:val="nothing"/>
      <w:lvlText w:val="%1、"/>
      <w:lvlJc w:val="left"/>
      <w:rPr>
        <w:rFonts w:hint="eastAsia"/>
      </w:rPr>
    </w:lvl>
  </w:abstractNum>
  <w:abstractNum w:abstractNumId="3">
    <w:nsid w:val="7A8300C6"/>
    <w:multiLevelType w:val="singleLevel"/>
    <w:tmpl w:val="7A8300C6"/>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ZmJmZjMxYTViODdmMWE5YmRiYjJiZGMzZGJjYjU1NzAifQ=="/>
  </w:docVars>
  <w:rsids>
    <w:rsidRoot w:val="00000000"/>
    <w:rsid w:val="000969AD"/>
    <w:rsid w:val="02663C42"/>
    <w:rsid w:val="036B7DC7"/>
    <w:rsid w:val="04075C5F"/>
    <w:rsid w:val="0A40746F"/>
    <w:rsid w:val="0C030754"/>
    <w:rsid w:val="0D335069"/>
    <w:rsid w:val="0DBC7FEE"/>
    <w:rsid w:val="0EDD3989"/>
    <w:rsid w:val="102262EE"/>
    <w:rsid w:val="12C97EC1"/>
    <w:rsid w:val="14887A48"/>
    <w:rsid w:val="15145DFC"/>
    <w:rsid w:val="1538693A"/>
    <w:rsid w:val="15A1157E"/>
    <w:rsid w:val="16B11564"/>
    <w:rsid w:val="16DC017D"/>
    <w:rsid w:val="17033CFE"/>
    <w:rsid w:val="171C28D0"/>
    <w:rsid w:val="173619DD"/>
    <w:rsid w:val="183F2B14"/>
    <w:rsid w:val="1A251264"/>
    <w:rsid w:val="1CCE1000"/>
    <w:rsid w:val="1EBE2C7B"/>
    <w:rsid w:val="211339B5"/>
    <w:rsid w:val="242332EA"/>
    <w:rsid w:val="24B0172B"/>
    <w:rsid w:val="257C6560"/>
    <w:rsid w:val="25B07083"/>
    <w:rsid w:val="26712338"/>
    <w:rsid w:val="268C2F47"/>
    <w:rsid w:val="26F06363"/>
    <w:rsid w:val="286363AA"/>
    <w:rsid w:val="28DE3504"/>
    <w:rsid w:val="2A3D6C27"/>
    <w:rsid w:val="2C5A3F68"/>
    <w:rsid w:val="2EB47F8A"/>
    <w:rsid w:val="2EE63891"/>
    <w:rsid w:val="302123FC"/>
    <w:rsid w:val="30AB4D93"/>
    <w:rsid w:val="315A2315"/>
    <w:rsid w:val="31FB3AF8"/>
    <w:rsid w:val="320F37A8"/>
    <w:rsid w:val="33990B62"/>
    <w:rsid w:val="380D09BB"/>
    <w:rsid w:val="3CDF3457"/>
    <w:rsid w:val="41D66765"/>
    <w:rsid w:val="42C13FB0"/>
    <w:rsid w:val="460B11F0"/>
    <w:rsid w:val="46373A29"/>
    <w:rsid w:val="478F0B12"/>
    <w:rsid w:val="47DD07EC"/>
    <w:rsid w:val="49663ED3"/>
    <w:rsid w:val="49667BAB"/>
    <w:rsid w:val="4D203F46"/>
    <w:rsid w:val="4E791BD4"/>
    <w:rsid w:val="4F366F6C"/>
    <w:rsid w:val="50AF18DD"/>
    <w:rsid w:val="514002A5"/>
    <w:rsid w:val="52352312"/>
    <w:rsid w:val="533677C0"/>
    <w:rsid w:val="535254F7"/>
    <w:rsid w:val="53B323DA"/>
    <w:rsid w:val="56F06D18"/>
    <w:rsid w:val="5A160C1D"/>
    <w:rsid w:val="5AAE52A0"/>
    <w:rsid w:val="5C02538C"/>
    <w:rsid w:val="5DB20802"/>
    <w:rsid w:val="5FF311A7"/>
    <w:rsid w:val="60067040"/>
    <w:rsid w:val="61C64DD5"/>
    <w:rsid w:val="635602DE"/>
    <w:rsid w:val="63F16B0D"/>
    <w:rsid w:val="67B56ABA"/>
    <w:rsid w:val="6C515246"/>
    <w:rsid w:val="6D001DBB"/>
    <w:rsid w:val="6E7E165D"/>
    <w:rsid w:val="6ECB1B80"/>
    <w:rsid w:val="70983CE4"/>
    <w:rsid w:val="70FD07EF"/>
    <w:rsid w:val="71A60683"/>
    <w:rsid w:val="73CA0659"/>
    <w:rsid w:val="73E146C6"/>
    <w:rsid w:val="794B495E"/>
    <w:rsid w:val="79D078B1"/>
    <w:rsid w:val="7A2F605F"/>
    <w:rsid w:val="7DAE2E08"/>
    <w:rsid w:val="7F203823"/>
    <w:rsid w:val="7F6560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4">
    <w:name w:val="heading 1"/>
    <w:basedOn w:val="1"/>
    <w:next w:val="1"/>
    <w:qFormat/>
    <w:uiPriority w:val="1"/>
    <w:pPr>
      <w:spacing w:before="29"/>
      <w:ind w:left="462" w:right="608"/>
      <w:jc w:val="center"/>
      <w:outlineLvl w:val="1"/>
    </w:pPr>
    <w:rPr>
      <w:rFonts w:ascii="宋体" w:hAnsi="宋体" w:eastAsia="宋体" w:cs="宋体"/>
      <w:b/>
      <w:bCs/>
      <w:sz w:val="36"/>
      <w:szCs w:val="36"/>
      <w:lang w:val="zh-CN" w:eastAsia="zh-CN" w:bidi="zh-CN"/>
    </w:rPr>
  </w:style>
  <w:style w:type="paragraph" w:styleId="5">
    <w:name w:val="heading 2"/>
    <w:basedOn w:val="1"/>
    <w:next w:val="1"/>
    <w:qFormat/>
    <w:uiPriority w:val="1"/>
    <w:pPr>
      <w:ind w:left="720"/>
      <w:outlineLvl w:val="2"/>
    </w:pPr>
    <w:rPr>
      <w:rFonts w:ascii="仿宋" w:hAnsi="仿宋" w:eastAsia="仿宋" w:cs="仿宋"/>
      <w:b/>
      <w:bCs/>
      <w:sz w:val="30"/>
      <w:szCs w:val="30"/>
      <w:lang w:val="zh-CN" w:eastAsia="zh-CN" w:bidi="zh-CN"/>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pPr>
  </w:style>
  <w:style w:type="paragraph" w:styleId="3">
    <w:name w:val="Body Text"/>
    <w:basedOn w:val="1"/>
    <w:qFormat/>
    <w:uiPriority w:val="1"/>
    <w:pPr>
      <w:ind w:left="120"/>
    </w:pPr>
    <w:rPr>
      <w:rFonts w:ascii="仿宋" w:hAnsi="仿宋" w:eastAsia="仿宋" w:cs="仿宋"/>
      <w:sz w:val="30"/>
      <w:szCs w:val="30"/>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rPr>
      <w:lang w:val="zh-CN" w:eastAsia="zh-CN" w:bidi="zh-CN"/>
    </w:rPr>
  </w:style>
  <w:style w:type="paragraph" w:customStyle="1" w:styleId="12">
    <w:name w:val="Table Paragraph"/>
    <w:basedOn w:val="1"/>
    <w:qFormat/>
    <w:uiPriority w:val="1"/>
    <w:pPr>
      <w:ind w:right="30"/>
      <w:jc w:val="center"/>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2232</Words>
  <Characters>2390</Characters>
  <TotalTime>11</TotalTime>
  <ScaleCrop>false</ScaleCrop>
  <LinksUpToDate>false</LinksUpToDate>
  <CharactersWithSpaces>2454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2021-11-04T02:06:00Z</dcterms:created>
  <dc:creator>Administrator</dc:creator>
  <cp:lastModifiedBy>如梦未醒</cp:lastModifiedBy>
  <cp:lastPrinted>2023-12-19T01:36:00Z</cp:lastPrinted>
  <dcterms:modified xsi:type="dcterms:W3CDTF">2023-12-19T09:43:34Z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WPS 文字</vt:lpwstr>
  </property>
  <property fmtid="{D5CDD505-2E9C-101B-9397-08002B2CF9AE}" pid="4" name="LastSaved">
    <vt:filetime>2021-11-04T00:00:00Z</vt:filetime>
  </property>
  <property fmtid="{D5CDD505-2E9C-101B-9397-08002B2CF9AE}" pid="5" name="KSOProductBuildVer">
    <vt:lpwstr>2052-12.1.0.16120</vt:lpwstr>
  </property>
  <property fmtid="{D5CDD505-2E9C-101B-9397-08002B2CF9AE}" pid="6" name="ICV">
    <vt:lpwstr>282C595529CF48D6BEF69C4E4C098ADF</vt:lpwstr>
  </property>
</Properties>
</file>