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jc w:val="center"/>
        <w:rPr>
          <w:rFonts w:ascii="Arial" w:hAnsi="Arial" w:cs="Arial"/>
          <w:color w:val="auto"/>
          <w:sz w:val="36"/>
          <w:szCs w:val="36"/>
          <w:shd w:val="clear" w:color="auto" w:fill="FFFFFF"/>
        </w:rPr>
      </w:pPr>
      <w:r>
        <w:rPr>
          <w:rFonts w:hint="eastAsia" w:ascii="Arial" w:hAnsi="Arial" w:cs="Arial"/>
          <w:color w:val="auto"/>
          <w:sz w:val="36"/>
          <w:szCs w:val="36"/>
          <w:shd w:val="clear" w:color="auto" w:fill="FFFFFF"/>
        </w:rPr>
        <w:t>管理会计师专业能力考试成绩复核办法（试行）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left="143" w:leftChars="68" w:firstLine="564" w:firstLineChars="188"/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为规范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管理会计师专业能力</w:t>
      </w:r>
      <w:r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  <w:t>考试成绩复核工作，制定本办法</w:t>
      </w: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left="141" w:leftChars="67" w:firstLine="519" w:firstLineChars="173"/>
        <w:rPr>
          <w:rFonts w:ascii="仿宋" w:hAnsi="仿宋" w:eastAsia="仿宋" w:cs="Arial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auto"/>
          <w:sz w:val="30"/>
          <w:szCs w:val="30"/>
          <w:shd w:val="clear" w:color="auto" w:fill="FFFFFF"/>
        </w:rPr>
        <w:t>第一条 管理会计师专业能力考试成绩复核工作（简称“成绩复核”）由中国总会计师协会资格认证部（简称“中总协资格认证部”）负责组织实施。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left="141" w:leftChars="67" w:firstLine="600" w:firstLineChars="200"/>
        <w:rPr>
          <w:rFonts w:ascii="仿宋" w:hAnsi="仿宋" w:eastAsia="仿宋" w:cs="Arial"/>
          <w:color w:val="auto"/>
          <w:sz w:val="30"/>
          <w:szCs w:val="30"/>
        </w:rPr>
      </w:pPr>
      <w:r>
        <w:rPr>
          <w:rFonts w:ascii="仿宋" w:hAnsi="仿宋" w:eastAsia="仿宋" w:cs="Arial"/>
          <w:color w:val="auto"/>
          <w:sz w:val="30"/>
          <w:szCs w:val="30"/>
        </w:rPr>
        <w:t>第</w:t>
      </w:r>
      <w:r>
        <w:rPr>
          <w:rFonts w:hint="eastAsia" w:ascii="仿宋" w:hAnsi="仿宋" w:eastAsia="仿宋" w:cs="Arial"/>
          <w:color w:val="auto"/>
          <w:sz w:val="30"/>
          <w:szCs w:val="30"/>
        </w:rPr>
        <w:t>二</w:t>
      </w:r>
      <w:r>
        <w:rPr>
          <w:rFonts w:ascii="仿宋" w:hAnsi="仿宋" w:eastAsia="仿宋" w:cs="Arial"/>
          <w:color w:val="auto"/>
          <w:sz w:val="30"/>
          <w:szCs w:val="30"/>
        </w:rPr>
        <w:t>条</w:t>
      </w:r>
      <w:r>
        <w:rPr>
          <w:rFonts w:hint="eastAsia" w:ascii="仿宋" w:hAnsi="仿宋" w:eastAsia="仿宋" w:cs="Arial"/>
          <w:color w:val="auto"/>
          <w:sz w:val="30"/>
          <w:szCs w:val="30"/>
        </w:rPr>
        <w:t xml:space="preserve"> 中总协资格认证部秉承客观公正、公开透明的原则</w:t>
      </w:r>
      <w:r>
        <w:rPr>
          <w:rFonts w:ascii="仿宋" w:hAnsi="仿宋" w:eastAsia="仿宋" w:cs="Arial"/>
          <w:color w:val="auto"/>
          <w:sz w:val="30"/>
          <w:szCs w:val="30"/>
        </w:rPr>
        <w:t>组织实施成绩复核工作</w:t>
      </w:r>
      <w:r>
        <w:rPr>
          <w:rFonts w:hint="eastAsia" w:ascii="仿宋" w:hAnsi="仿宋" w:eastAsia="仿宋" w:cs="Arial"/>
          <w:color w:val="auto"/>
          <w:sz w:val="30"/>
          <w:szCs w:val="30"/>
        </w:rPr>
        <w:t>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00" w:firstLineChars="200"/>
        <w:rPr>
          <w:rFonts w:ascii="仿宋" w:hAnsi="仿宋" w:eastAsia="仿宋" w:cs="Arial"/>
          <w:color w:val="auto"/>
          <w:sz w:val="30"/>
          <w:szCs w:val="30"/>
        </w:rPr>
      </w:pPr>
      <w:r>
        <w:rPr>
          <w:rFonts w:ascii="仿宋" w:hAnsi="仿宋" w:eastAsia="仿宋" w:cs="Arial"/>
          <w:color w:val="auto"/>
          <w:sz w:val="30"/>
          <w:szCs w:val="30"/>
        </w:rPr>
        <w:t>第</w:t>
      </w:r>
      <w:r>
        <w:rPr>
          <w:rFonts w:hint="eastAsia" w:ascii="仿宋" w:hAnsi="仿宋" w:eastAsia="仿宋" w:cs="Arial"/>
          <w:color w:val="auto"/>
          <w:sz w:val="30"/>
          <w:szCs w:val="30"/>
        </w:rPr>
        <w:t>三</w:t>
      </w:r>
      <w:r>
        <w:rPr>
          <w:rFonts w:ascii="仿宋" w:hAnsi="仿宋" w:eastAsia="仿宋" w:cs="Arial"/>
          <w:color w:val="auto"/>
          <w:sz w:val="30"/>
          <w:szCs w:val="30"/>
        </w:rPr>
        <w:t xml:space="preserve">条 </w:t>
      </w:r>
      <w:r>
        <w:rPr>
          <w:rFonts w:ascii="仿宋" w:hAnsi="仿宋" w:eastAsia="仿宋" w:cs="Arial"/>
          <w:color w:val="auto"/>
          <w:sz w:val="30"/>
          <w:szCs w:val="30"/>
        </w:rPr>
        <w:t>应考人员</w:t>
      </w:r>
      <w:r>
        <w:rPr>
          <w:rFonts w:hint="eastAsia" w:ascii="仿宋" w:hAnsi="仿宋" w:eastAsia="仿宋" w:cs="Arial"/>
          <w:color w:val="auto"/>
          <w:sz w:val="30"/>
          <w:szCs w:val="30"/>
        </w:rPr>
        <w:t>对成绩持有异议，可由本人</w:t>
      </w:r>
      <w:r>
        <w:rPr>
          <w:rFonts w:ascii="仿宋" w:hAnsi="仿宋" w:eastAsia="仿宋" w:cs="Arial"/>
          <w:color w:val="auto"/>
          <w:sz w:val="30"/>
          <w:szCs w:val="30"/>
        </w:rPr>
        <w:t>在考试成绩发布之日起20日内填</w:t>
      </w:r>
      <w:r>
        <w:rPr>
          <w:rFonts w:hint="eastAsia" w:ascii="仿宋" w:hAnsi="仿宋" w:eastAsia="仿宋" w:cs="Arial"/>
          <w:color w:val="auto"/>
          <w:sz w:val="30"/>
          <w:szCs w:val="30"/>
        </w:rPr>
        <w:t>写</w:t>
      </w:r>
      <w:r>
        <w:rPr>
          <w:rFonts w:ascii="仿宋" w:hAnsi="仿宋" w:eastAsia="仿宋" w:cs="Arial"/>
          <w:color w:val="auto"/>
          <w:sz w:val="30"/>
          <w:szCs w:val="30"/>
        </w:rPr>
        <w:t>《</w:t>
      </w:r>
      <w:r>
        <w:rPr>
          <w:rFonts w:hint="eastAsia" w:ascii="仿宋" w:hAnsi="仿宋" w:eastAsia="仿宋" w:cs="Arial"/>
          <w:color w:val="auto"/>
          <w:sz w:val="30"/>
          <w:szCs w:val="30"/>
        </w:rPr>
        <w:t>管理会计师专业能力考试</w:t>
      </w:r>
      <w:r>
        <w:rPr>
          <w:rFonts w:ascii="仿宋" w:hAnsi="仿宋" w:eastAsia="仿宋" w:cs="Arial"/>
          <w:color w:val="auto"/>
          <w:sz w:val="30"/>
          <w:szCs w:val="30"/>
        </w:rPr>
        <w:t>成绩复核申请表》，</w:t>
      </w:r>
      <w:r>
        <w:rPr>
          <w:rFonts w:hint="eastAsia" w:ascii="仿宋" w:hAnsi="仿宋" w:eastAsia="仿宋" w:cs="Arial"/>
          <w:color w:val="auto"/>
          <w:sz w:val="30"/>
          <w:szCs w:val="30"/>
        </w:rPr>
        <w:t>通过电子邮件</w:t>
      </w:r>
      <w:r>
        <w:rPr>
          <w:rFonts w:ascii="仿宋" w:hAnsi="仿宋" w:eastAsia="仿宋" w:cs="Arial"/>
          <w:color w:val="auto"/>
          <w:sz w:val="30"/>
          <w:szCs w:val="30"/>
        </w:rPr>
        <w:t>向</w:t>
      </w:r>
      <w:r>
        <w:rPr>
          <w:rFonts w:hint="eastAsia" w:ascii="仿宋" w:hAnsi="仿宋" w:eastAsia="仿宋" w:cs="Arial"/>
          <w:color w:val="auto"/>
          <w:sz w:val="30"/>
          <w:szCs w:val="30"/>
        </w:rPr>
        <w:t>中总协资格认证部提出对本次考试</w:t>
      </w:r>
      <w:r>
        <w:rPr>
          <w:rFonts w:ascii="仿宋" w:hAnsi="仿宋" w:eastAsia="仿宋" w:cs="Arial"/>
          <w:color w:val="auto"/>
          <w:sz w:val="30"/>
          <w:szCs w:val="30"/>
        </w:rPr>
        <w:t>成绩复核申请。</w:t>
      </w:r>
      <w:r>
        <w:rPr>
          <w:rFonts w:hint="eastAsia" w:ascii="仿宋" w:hAnsi="仿宋" w:eastAsia="仿宋" w:cs="Arial"/>
          <w:color w:val="auto"/>
          <w:sz w:val="30"/>
          <w:szCs w:val="30"/>
        </w:rPr>
        <w:t>中总协资格认证部</w:t>
      </w:r>
      <w:r>
        <w:rPr>
          <w:rFonts w:ascii="仿宋" w:hAnsi="仿宋" w:eastAsia="仿宋" w:cs="Arial"/>
          <w:color w:val="auto"/>
          <w:sz w:val="30"/>
          <w:szCs w:val="30"/>
        </w:rPr>
        <w:t>在收到申请之日起30日内进行成绩复核，并</w:t>
      </w:r>
      <w:r>
        <w:rPr>
          <w:rFonts w:hint="eastAsia" w:ascii="仿宋" w:hAnsi="仿宋" w:eastAsia="仿宋" w:cs="Arial"/>
          <w:color w:val="auto"/>
          <w:sz w:val="30"/>
          <w:szCs w:val="30"/>
        </w:rPr>
        <w:t>予以回复</w:t>
      </w:r>
      <w:r>
        <w:rPr>
          <w:rFonts w:ascii="仿宋" w:hAnsi="仿宋" w:eastAsia="仿宋" w:cs="Arial"/>
          <w:color w:val="auto"/>
          <w:sz w:val="30"/>
          <w:szCs w:val="30"/>
        </w:rPr>
        <w:t>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hAnsi="仿宋" w:eastAsia="仿宋" w:cs="Arial"/>
          <w:color w:val="auto"/>
          <w:sz w:val="30"/>
          <w:szCs w:val="30"/>
        </w:rPr>
      </w:pPr>
      <w:r>
        <w:rPr>
          <w:rFonts w:ascii="仿宋" w:hAnsi="仿宋" w:eastAsia="仿宋" w:cs="Arial"/>
          <w:color w:val="auto"/>
          <w:sz w:val="30"/>
          <w:szCs w:val="30"/>
        </w:rPr>
        <w:t>第</w:t>
      </w:r>
      <w:r>
        <w:rPr>
          <w:rFonts w:hint="eastAsia" w:ascii="仿宋" w:hAnsi="仿宋" w:eastAsia="仿宋" w:cs="Arial"/>
          <w:color w:val="auto"/>
          <w:sz w:val="30"/>
          <w:szCs w:val="30"/>
        </w:rPr>
        <w:t>四</w:t>
      </w:r>
      <w:r>
        <w:rPr>
          <w:rFonts w:ascii="仿宋" w:hAnsi="仿宋" w:eastAsia="仿宋" w:cs="Arial"/>
          <w:color w:val="auto"/>
          <w:sz w:val="30"/>
          <w:szCs w:val="30"/>
        </w:rPr>
        <w:t>条 成绩复核仅限于</w:t>
      </w:r>
      <w:r>
        <w:rPr>
          <w:rFonts w:hint="eastAsia" w:ascii="仿宋" w:hAnsi="仿宋" w:eastAsia="仿宋" w:cs="Arial"/>
          <w:color w:val="auto"/>
          <w:sz w:val="30"/>
          <w:szCs w:val="30"/>
        </w:rPr>
        <w:t>核查</w:t>
      </w:r>
      <w:r>
        <w:rPr>
          <w:rFonts w:ascii="仿宋" w:hAnsi="仿宋" w:eastAsia="仿宋" w:cs="Arial"/>
          <w:color w:val="auto"/>
          <w:sz w:val="30"/>
          <w:szCs w:val="30"/>
        </w:rPr>
        <w:t>是否存在</w:t>
      </w:r>
      <w:r>
        <w:rPr>
          <w:rFonts w:hint="eastAsia" w:ascii="仿宋" w:hAnsi="仿宋" w:eastAsia="仿宋" w:cs="Arial"/>
          <w:color w:val="auto"/>
          <w:sz w:val="30"/>
          <w:szCs w:val="30"/>
        </w:rPr>
        <w:t>单科分数加总</w:t>
      </w:r>
      <w:r>
        <w:rPr>
          <w:rFonts w:ascii="仿宋" w:hAnsi="仿宋" w:eastAsia="仿宋" w:cs="Arial"/>
          <w:color w:val="auto"/>
          <w:sz w:val="30"/>
          <w:szCs w:val="30"/>
        </w:rPr>
        <w:t>错误</w:t>
      </w:r>
      <w:r>
        <w:rPr>
          <w:rFonts w:hint="eastAsia" w:ascii="仿宋" w:hAnsi="仿宋" w:eastAsia="仿宋" w:cs="Arial"/>
          <w:color w:val="auto"/>
          <w:sz w:val="30"/>
          <w:szCs w:val="30"/>
        </w:rPr>
        <w:t>或</w:t>
      </w:r>
      <w:r>
        <w:rPr>
          <w:rFonts w:ascii="仿宋" w:hAnsi="仿宋" w:eastAsia="仿宋" w:cs="Arial"/>
          <w:color w:val="auto"/>
          <w:sz w:val="30"/>
          <w:szCs w:val="30"/>
        </w:rPr>
        <w:t>登分错误，不</w:t>
      </w:r>
      <w:r>
        <w:rPr>
          <w:rFonts w:hint="eastAsia" w:ascii="仿宋" w:hAnsi="仿宋" w:eastAsia="仿宋" w:cs="Arial"/>
          <w:color w:val="auto"/>
          <w:sz w:val="30"/>
          <w:szCs w:val="30"/>
        </w:rPr>
        <w:t>提供</w:t>
      </w:r>
      <w:r>
        <w:rPr>
          <w:rFonts w:ascii="仿宋" w:hAnsi="仿宋" w:eastAsia="仿宋" w:cs="Arial"/>
          <w:color w:val="auto"/>
          <w:sz w:val="30"/>
          <w:szCs w:val="30"/>
        </w:rPr>
        <w:t>重新评阅答卷。复核后为最终成绩，</w:t>
      </w:r>
      <w:r>
        <w:rPr>
          <w:rFonts w:hint="eastAsia" w:ascii="仿宋" w:hAnsi="仿宋" w:eastAsia="仿宋" w:cs="Arial"/>
          <w:color w:val="auto"/>
          <w:sz w:val="30"/>
          <w:szCs w:val="30"/>
        </w:rPr>
        <w:t>不受理再次复核审请。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hAnsi="仿宋" w:eastAsia="仿宋" w:cs="Arial"/>
          <w:color w:val="auto"/>
          <w:sz w:val="30"/>
          <w:szCs w:val="30"/>
        </w:rPr>
      </w:pPr>
      <w:r>
        <w:rPr>
          <w:rFonts w:ascii="仿宋" w:hAnsi="仿宋" w:eastAsia="仿宋" w:cs="Arial"/>
          <w:color w:val="auto"/>
          <w:sz w:val="30"/>
          <w:szCs w:val="30"/>
        </w:rPr>
        <w:t>第</w:t>
      </w:r>
      <w:r>
        <w:rPr>
          <w:rFonts w:hint="eastAsia" w:ascii="仿宋" w:hAnsi="仿宋" w:eastAsia="仿宋" w:cs="Arial"/>
          <w:color w:val="auto"/>
          <w:sz w:val="30"/>
          <w:szCs w:val="30"/>
        </w:rPr>
        <w:t>五</w:t>
      </w:r>
      <w:r>
        <w:rPr>
          <w:rFonts w:ascii="仿宋" w:hAnsi="仿宋" w:eastAsia="仿宋" w:cs="Arial"/>
          <w:color w:val="auto"/>
          <w:sz w:val="30"/>
          <w:szCs w:val="30"/>
        </w:rPr>
        <w:t>条 本办法自</w:t>
      </w:r>
      <w:r>
        <w:rPr>
          <w:rFonts w:hint="eastAsia" w:ascii="仿宋" w:hAnsi="仿宋" w:eastAsia="仿宋" w:cs="Arial"/>
          <w:color w:val="auto"/>
          <w:sz w:val="30"/>
          <w:szCs w:val="30"/>
        </w:rPr>
        <w:t>2019年</w:t>
      </w:r>
      <w:r>
        <w:rPr>
          <w:rFonts w:hint="eastAsia" w:ascii="仿宋" w:hAnsi="仿宋" w:eastAsia="仿宋" w:cs="Arial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"/>
          <w:color w:val="auto"/>
          <w:sz w:val="30"/>
          <w:szCs w:val="30"/>
        </w:rPr>
        <w:t>月</w:t>
      </w:r>
      <w:r>
        <w:rPr>
          <w:rFonts w:hint="eastAsia" w:ascii="仿宋" w:hAnsi="仿宋" w:eastAsia="仿宋" w:cs="Arial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auto"/>
          <w:sz w:val="30"/>
          <w:szCs w:val="30"/>
        </w:rPr>
        <w:t>日</w:t>
      </w:r>
      <w:r>
        <w:rPr>
          <w:rFonts w:ascii="仿宋" w:hAnsi="仿宋" w:eastAsia="仿宋" w:cs="Arial"/>
          <w:color w:val="auto"/>
          <w:sz w:val="30"/>
          <w:szCs w:val="30"/>
        </w:rPr>
        <w:t>起施行</w:t>
      </w:r>
      <w:r>
        <w:rPr>
          <w:rFonts w:ascii="仿宋" w:hAnsi="仿宋" w:eastAsia="仿宋" w:cs="Arial"/>
          <w:color w:val="auto"/>
          <w:sz w:val="30"/>
          <w:szCs w:val="30"/>
        </w:rPr>
        <w:t>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67" w:firstLineChars="189"/>
        <w:rPr>
          <w:rFonts w:ascii="仿宋" w:hAnsi="仿宋" w:eastAsia="仿宋" w:cs="Arial"/>
          <w:color w:val="auto"/>
          <w:sz w:val="30"/>
          <w:szCs w:val="30"/>
        </w:rPr>
      </w:pPr>
      <w:r>
        <w:rPr>
          <w:rFonts w:hint="eastAsia" w:ascii="仿宋" w:hAnsi="仿宋" w:eastAsia="仿宋" w:cs="Arial"/>
          <w:color w:val="auto"/>
          <w:sz w:val="30"/>
          <w:szCs w:val="30"/>
        </w:rPr>
        <w:t>附：《管理会计师专业能力考</w:t>
      </w:r>
      <w:bookmarkStart w:id="0" w:name="_GoBack"/>
      <w:bookmarkEnd w:id="0"/>
      <w:r>
        <w:rPr>
          <w:rFonts w:hint="eastAsia" w:ascii="仿宋" w:hAnsi="仿宋" w:eastAsia="仿宋" w:cs="Arial"/>
          <w:color w:val="auto"/>
          <w:sz w:val="30"/>
          <w:szCs w:val="30"/>
        </w:rPr>
        <w:t>试</w:t>
      </w:r>
      <w:r>
        <w:rPr>
          <w:rFonts w:ascii="仿宋" w:hAnsi="仿宋" w:eastAsia="仿宋" w:cs="Arial"/>
          <w:color w:val="auto"/>
          <w:sz w:val="30"/>
          <w:szCs w:val="30"/>
        </w:rPr>
        <w:t>成绩复核申请表》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hAnsi="仿宋" w:eastAsia="仿宋" w:cs="Arial"/>
          <w:color w:val="auto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管理会计师专业能力考试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7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31"/>
        <w:gridCol w:w="914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31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156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3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5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5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如非本人申请复核，邮件不予回复。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中总协资格认证部联系方式：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010-88191897（初级）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010 -88191867（中级）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电子邮箱：renzheng@cacfo.com</w:t>
            </w:r>
          </w:p>
        </w:tc>
      </w:tr>
    </w:tbl>
    <w:p>
      <w:pPr>
        <w:pStyle w:val="4"/>
        <w:shd w:val="clear" w:color="auto" w:fill="FFFFFF"/>
        <w:spacing w:before="0" w:beforeAutospacing="0" w:after="225" w:afterAutospacing="0" w:line="360" w:lineRule="atLeast"/>
        <w:rPr>
          <w:rFonts w:ascii="仿宋" w:hAnsi="仿宋" w:eastAsia="仿宋" w:cs="Arial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974"/>
    <w:rsid w:val="00095963"/>
    <w:rsid w:val="000A1A65"/>
    <w:rsid w:val="000D2A1E"/>
    <w:rsid w:val="00110BDB"/>
    <w:rsid w:val="00197695"/>
    <w:rsid w:val="001B25C7"/>
    <w:rsid w:val="001C3B29"/>
    <w:rsid w:val="001E17E0"/>
    <w:rsid w:val="001E332B"/>
    <w:rsid w:val="00212163"/>
    <w:rsid w:val="0022029B"/>
    <w:rsid w:val="00231827"/>
    <w:rsid w:val="002535C2"/>
    <w:rsid w:val="002646AF"/>
    <w:rsid w:val="00294478"/>
    <w:rsid w:val="002A20B2"/>
    <w:rsid w:val="0030339F"/>
    <w:rsid w:val="00305BC8"/>
    <w:rsid w:val="00307974"/>
    <w:rsid w:val="003141EE"/>
    <w:rsid w:val="00327C22"/>
    <w:rsid w:val="003644C6"/>
    <w:rsid w:val="00366577"/>
    <w:rsid w:val="00370323"/>
    <w:rsid w:val="00374BC3"/>
    <w:rsid w:val="003F75B4"/>
    <w:rsid w:val="003F7BC8"/>
    <w:rsid w:val="00416287"/>
    <w:rsid w:val="00420547"/>
    <w:rsid w:val="00531CAE"/>
    <w:rsid w:val="005331A7"/>
    <w:rsid w:val="00582465"/>
    <w:rsid w:val="005973CC"/>
    <w:rsid w:val="005D49F9"/>
    <w:rsid w:val="0062355B"/>
    <w:rsid w:val="006243F0"/>
    <w:rsid w:val="006904E8"/>
    <w:rsid w:val="00696F3F"/>
    <w:rsid w:val="006B56D4"/>
    <w:rsid w:val="006B74B9"/>
    <w:rsid w:val="006C12D9"/>
    <w:rsid w:val="006D1FC2"/>
    <w:rsid w:val="006D26C3"/>
    <w:rsid w:val="006D381D"/>
    <w:rsid w:val="006D646C"/>
    <w:rsid w:val="006D72C8"/>
    <w:rsid w:val="00733646"/>
    <w:rsid w:val="00736D2D"/>
    <w:rsid w:val="00745FE5"/>
    <w:rsid w:val="007571D3"/>
    <w:rsid w:val="007A7A29"/>
    <w:rsid w:val="007D2C86"/>
    <w:rsid w:val="00802437"/>
    <w:rsid w:val="008269E4"/>
    <w:rsid w:val="00855DEA"/>
    <w:rsid w:val="008838AA"/>
    <w:rsid w:val="00897075"/>
    <w:rsid w:val="00897920"/>
    <w:rsid w:val="008A530D"/>
    <w:rsid w:val="008F779F"/>
    <w:rsid w:val="009022C4"/>
    <w:rsid w:val="00940202"/>
    <w:rsid w:val="00942520"/>
    <w:rsid w:val="009659BA"/>
    <w:rsid w:val="009C35C7"/>
    <w:rsid w:val="009C7C48"/>
    <w:rsid w:val="009D563D"/>
    <w:rsid w:val="009E3DD8"/>
    <w:rsid w:val="00A01D53"/>
    <w:rsid w:val="00A32599"/>
    <w:rsid w:val="00A41001"/>
    <w:rsid w:val="00A42021"/>
    <w:rsid w:val="00A43587"/>
    <w:rsid w:val="00A96646"/>
    <w:rsid w:val="00AE14D0"/>
    <w:rsid w:val="00AE490E"/>
    <w:rsid w:val="00AF097E"/>
    <w:rsid w:val="00B31519"/>
    <w:rsid w:val="00B64574"/>
    <w:rsid w:val="00B93920"/>
    <w:rsid w:val="00BD6531"/>
    <w:rsid w:val="00BE13A0"/>
    <w:rsid w:val="00C02841"/>
    <w:rsid w:val="00C07D34"/>
    <w:rsid w:val="00C12F78"/>
    <w:rsid w:val="00C17527"/>
    <w:rsid w:val="00C2604A"/>
    <w:rsid w:val="00C5519C"/>
    <w:rsid w:val="00C604AD"/>
    <w:rsid w:val="00C94EEE"/>
    <w:rsid w:val="00CA313B"/>
    <w:rsid w:val="00CD4D41"/>
    <w:rsid w:val="00CE3043"/>
    <w:rsid w:val="00CF6309"/>
    <w:rsid w:val="00D20597"/>
    <w:rsid w:val="00D370F0"/>
    <w:rsid w:val="00D569C8"/>
    <w:rsid w:val="00D85B2F"/>
    <w:rsid w:val="00DB3E6E"/>
    <w:rsid w:val="00DD0D4A"/>
    <w:rsid w:val="00DE66F2"/>
    <w:rsid w:val="00DF0DDF"/>
    <w:rsid w:val="00E13AD6"/>
    <w:rsid w:val="00E42056"/>
    <w:rsid w:val="00E644BD"/>
    <w:rsid w:val="00EC24B2"/>
    <w:rsid w:val="00EC4E62"/>
    <w:rsid w:val="00EE5FC3"/>
    <w:rsid w:val="00F3244D"/>
    <w:rsid w:val="00FD594D"/>
    <w:rsid w:val="00FF4B5C"/>
    <w:rsid w:val="18355785"/>
    <w:rsid w:val="605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181</TotalTime>
  <ScaleCrop>false</ScaleCrop>
  <LinksUpToDate>false</LinksUpToDate>
  <CharactersWithSpaces>592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2018-01-03T08:25:00Z</dcterms:created>
  <dc:creator>叶婷婷</dc:creator>
  <cp:lastModifiedBy>康乐</cp:lastModifiedBy>
  <cp:lastPrinted>2019-02-22T02:45:01Z</cp:lastPrinted>
  <dcterms:modified xsi:type="dcterms:W3CDTF">2019-02-22T02:45:05Z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