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管理会计师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（中级）</w:t>
      </w:r>
      <w:r>
        <w:rPr>
          <w:rFonts w:hint="eastAsia" w:ascii="黑体" w:hAnsi="黑体" w:eastAsia="黑体" w:cs="黑体"/>
          <w:sz w:val="32"/>
          <w:szCs w:val="32"/>
        </w:rPr>
        <w:t>专业能力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认证</w:t>
      </w:r>
      <w:r>
        <w:rPr>
          <w:rFonts w:hint="eastAsia" w:ascii="黑体" w:hAnsi="黑体" w:eastAsia="黑体" w:cs="黑体"/>
          <w:sz w:val="32"/>
          <w:szCs w:val="32"/>
        </w:rPr>
        <w:t>项目</w:t>
      </w:r>
    </w:p>
    <w:p>
      <w:pPr>
        <w:ind w:firstLine="3200" w:firstLineChars="10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绩效管理</w:t>
      </w:r>
    </w:p>
    <w:p>
      <w:pPr>
        <w:ind w:firstLine="3200" w:firstLineChars="10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考试大纲</w:t>
      </w:r>
    </w:p>
    <w:p>
      <w:pPr>
        <w:jc w:val="both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考试目的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检查应试人员是否掌握绩效管理工作所必备的理论知识、相关背景知识、重要概念、方法工具。是否具备从事绩效管理相关工作的知识水平和能力。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考试内容与要求</w:t>
      </w:r>
    </w:p>
    <w:p>
      <w:pPr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第一章 绩效管理概要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掌握绩效管理相关的基本概念、基本方法</w:t>
      </w:r>
      <w:r>
        <w:rPr>
          <w:rFonts w:hint="eastAsia" w:ascii="仿宋" w:hAnsi="仿宋" w:eastAsia="仿宋" w:cs="仿宋"/>
          <w:sz w:val="28"/>
          <w:szCs w:val="28"/>
        </w:rPr>
        <w:t>；了解绩效评价、激励机制的基本理论、绩效目标和激励机制的设计；</w:t>
      </w:r>
      <w:r>
        <w:rPr>
          <w:rFonts w:ascii="仿宋" w:hAnsi="仿宋" w:eastAsia="仿宋" w:cs="仿宋"/>
          <w:sz w:val="28"/>
          <w:szCs w:val="28"/>
        </w:rPr>
        <w:t>清楚绩效沟通及其重要性。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第二章 绩效管理循环概述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</w:p>
    <w:p>
      <w:pPr>
        <w:ind w:firstLine="4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了解</w:t>
      </w:r>
      <w:r>
        <w:rPr>
          <w:rFonts w:hint="eastAsia" w:ascii="仿宋" w:hAnsi="仿宋" w:eastAsia="仿宋" w:cs="仿宋"/>
          <w:sz w:val="28"/>
          <w:szCs w:val="28"/>
        </w:rPr>
        <w:t>绩效管理工作过程的主要步骤；</w:t>
      </w:r>
      <w:r>
        <w:rPr>
          <w:rFonts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</w:rPr>
        <w:t>绩效工作的</w:t>
      </w:r>
      <w:r>
        <w:rPr>
          <w:rFonts w:ascii="仿宋" w:hAnsi="仿宋" w:eastAsia="仿宋" w:cs="仿宋"/>
          <w:sz w:val="28"/>
          <w:szCs w:val="28"/>
        </w:rPr>
        <w:t>PDCA</w:t>
      </w:r>
      <w:r>
        <w:rPr>
          <w:rFonts w:hint="eastAsia" w:ascii="仿宋" w:hAnsi="仿宋" w:eastAsia="仿宋" w:cs="仿宋"/>
          <w:sz w:val="28"/>
          <w:szCs w:val="28"/>
        </w:rPr>
        <w:t>和改善绩效的</w:t>
      </w:r>
      <w:r>
        <w:rPr>
          <w:rFonts w:ascii="仿宋" w:hAnsi="仿宋" w:eastAsia="仿宋" w:cs="仿宋"/>
          <w:sz w:val="28"/>
          <w:szCs w:val="28"/>
        </w:rPr>
        <w:t>PDCA的差别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 xml:space="preserve">理解绩效管理的三个子循环。 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第三章 绩效目标的制定与分解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掌握战略绩效管理的特征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战略目标与预算成果的协同</w:t>
      </w:r>
      <w:r>
        <w:rPr>
          <w:rFonts w:hint="eastAsia" w:ascii="仿宋" w:hAnsi="仿宋" w:eastAsia="仿宋" w:cs="仿宋"/>
          <w:sz w:val="28"/>
          <w:szCs w:val="28"/>
        </w:rPr>
        <w:t>；掌握</w:t>
      </w:r>
      <w:r>
        <w:rPr>
          <w:rFonts w:ascii="仿宋" w:hAnsi="仿宋" w:eastAsia="仿宋" w:cs="仿宋"/>
          <w:sz w:val="28"/>
          <w:szCs w:val="28"/>
        </w:rPr>
        <w:t>预算数据与考核指标之间的关系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了解绩效目标设计与分解的原则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掌握描述战略的主要过程，包括描述使命，价值观；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ascii="仿宋" w:hAnsi="仿宋" w:eastAsia="仿宋" w:cs="仿宋"/>
          <w:sz w:val="28"/>
          <w:szCs w:val="28"/>
        </w:rPr>
        <w:t>中期战略目标的描述与分解，平衡记分卡用于分解目标的层级和内容；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ascii="仿宋" w:hAnsi="仿宋" w:eastAsia="仿宋" w:cs="仿宋"/>
          <w:sz w:val="28"/>
          <w:szCs w:val="28"/>
        </w:rPr>
        <w:t>部门或下级组织目标的分解，目标细分与中期战略举措的制定，中期战略目标与举措向年度目标与举措的转换；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ascii="仿宋" w:hAnsi="仿宋" w:eastAsia="仿宋" w:cs="仿宋"/>
          <w:sz w:val="28"/>
          <w:szCs w:val="28"/>
        </w:rPr>
        <w:t>员工绩效目标的确定，包括岗位职责，关键绩效指标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ascii="仿宋" w:hAnsi="仿宋" w:eastAsia="仿宋" w:cs="仿宋"/>
          <w:sz w:val="28"/>
          <w:szCs w:val="28"/>
        </w:rPr>
        <w:t xml:space="preserve">工作目标等；理解绩效目标的调整，包括绩效目标调整的真正内涵，绩效调整的可控性与可预见性；了解绩效管理过程中专家的作用。 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第四章 绩效沟通与辅导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把握绩效辅导的目的和绩效沟通辅导的要求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掌握绩效辅导的工具内容与使用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掌握绩效协议通常的内容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签署绩效协议的注意事项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掌握绩效活动过程的追踪与辅导，包括常见的辅导类型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合适的辅导契机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合适的辅导内容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 xml:space="preserve">适当的辅导步骤。 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第五章 绩效结果的考评与改进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掌握绩效报告的信息收集和报告内容，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ascii="仿宋" w:hAnsi="仿宋" w:eastAsia="仿宋" w:cs="仿宋"/>
          <w:sz w:val="28"/>
          <w:szCs w:val="28"/>
        </w:rPr>
        <w:t>偏运营视角与偏激励视角的绩效评价的区别</w:t>
      </w:r>
      <w:r>
        <w:rPr>
          <w:rFonts w:hint="eastAsia" w:ascii="仿宋" w:hAnsi="仿宋" w:eastAsia="仿宋" w:cs="仿宋"/>
          <w:sz w:val="28"/>
          <w:szCs w:val="28"/>
        </w:rPr>
        <w:t>与</w:t>
      </w:r>
      <w:r>
        <w:rPr>
          <w:rFonts w:ascii="仿宋" w:hAnsi="仿宋" w:eastAsia="仿宋" w:cs="仿宋"/>
          <w:sz w:val="28"/>
          <w:szCs w:val="28"/>
        </w:rPr>
        <w:t>联系。把握绩效评价的作用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参与者以及对参与者的要求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了解主观评价的常见问题，掌握如何对评价者进行培训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掌握月度经营分析会的目的和一般要求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掌握绩效反馈的目的和绩效面谈的注意事项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熟悉绩效申述的含义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参与者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处理权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对申述者的保护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ascii="仿宋" w:hAnsi="仿宋" w:eastAsia="仿宋" w:cs="仿宋"/>
          <w:sz w:val="28"/>
          <w:szCs w:val="28"/>
        </w:rPr>
        <w:t>申述处理的方向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掌握常见绩效奖励方式的特点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绩效兑现周期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绩效信息的保密性与公开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掌握绩效管理总结不同视角的主要工作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 xml:space="preserve">绩效改进需要考虑的主要方面。 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第六章 绩效管理的组织与实施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掌握绩效管理总牵头人的职责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要求与合适人选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了解绩效管理部门的设置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部门经理的职责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ascii="仿宋" w:hAnsi="仿宋" w:eastAsia="仿宋" w:cs="仿宋"/>
          <w:sz w:val="28"/>
          <w:szCs w:val="28"/>
        </w:rPr>
        <w:t>岗位要求；了解绩效管理小组的目标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构成和主要职责，绩效管理小组成立与运作的注意事项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了解绩效管理组织的特点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目标和主要工作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掌握绩效管理方案的作用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设计要求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ascii="仿宋" w:hAnsi="仿宋" w:eastAsia="仿宋" w:cs="仿宋"/>
          <w:sz w:val="28"/>
          <w:szCs w:val="28"/>
        </w:rPr>
        <w:t>内容框架。掌握方案设计准备阶段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制定阶段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ascii="仿宋" w:hAnsi="仿宋" w:eastAsia="仿宋" w:cs="仿宋"/>
          <w:sz w:val="28"/>
          <w:szCs w:val="28"/>
        </w:rPr>
        <w:t>执行阶段的主要工作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ascii="仿宋" w:hAnsi="仿宋" w:eastAsia="仿宋" w:cs="仿宋"/>
          <w:sz w:val="28"/>
          <w:szCs w:val="28"/>
        </w:rPr>
        <w:t>制定绩效方案的</w:t>
      </w:r>
      <w:r>
        <w:rPr>
          <w:rFonts w:hint="eastAsia" w:ascii="仿宋" w:hAnsi="仿宋" w:eastAsia="仿宋" w:cs="仿宋"/>
          <w:sz w:val="28"/>
          <w:szCs w:val="28"/>
        </w:rPr>
        <w:t>注意</w:t>
      </w:r>
      <w:r>
        <w:rPr>
          <w:rFonts w:ascii="仿宋" w:hAnsi="仿宋" w:eastAsia="仿宋" w:cs="仿宋"/>
          <w:sz w:val="28"/>
          <w:szCs w:val="28"/>
        </w:rPr>
        <w:t>事项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了解收集信息的主要内容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熟悉外部信息的获取途径，以及任务分派的特点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掌握评估绩效环境的主要调查内容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了解如何梳理公司的商业模式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掌握企业目标的两次协同工作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掌握绩效管理策略预案的主要工作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掌握绩效管理实施的主要工作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了解制度的特点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掌握绩效管理制度的</w:t>
      </w:r>
      <w:r>
        <w:rPr>
          <w:rFonts w:hint="eastAsia" w:ascii="仿宋" w:hAnsi="仿宋" w:eastAsia="仿宋" w:cs="仿宋"/>
          <w:sz w:val="28"/>
          <w:szCs w:val="28"/>
        </w:rPr>
        <w:t>相关</w:t>
      </w:r>
      <w:r>
        <w:rPr>
          <w:rFonts w:ascii="仿宋" w:hAnsi="仿宋" w:eastAsia="仿宋" w:cs="仿宋"/>
          <w:sz w:val="28"/>
          <w:szCs w:val="28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熟悉绩效管理分层级目标的设定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 xml:space="preserve">部门级指标与岗位级指标设计的注意事项。 </w:t>
      </w:r>
    </w:p>
    <w:p>
      <w:pPr>
        <w:numPr>
          <w:ilvl w:val="0"/>
          <w:numId w:val="0"/>
        </w:numPr>
        <w:tabs>
          <w:tab w:val="left" w:pos="1206"/>
        </w:tabs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1206"/>
        </w:tabs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第七章</w:t>
      </w:r>
      <w:r>
        <w:rPr>
          <w:rFonts w:hint="eastAsia" w:ascii="黑体" w:hAnsi="黑体" w:eastAsia="黑体" w:cs="黑体"/>
          <w:sz w:val="32"/>
          <w:szCs w:val="32"/>
        </w:rPr>
        <w:t>关键绩效指标法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理解关键绩效指标的概念及应用；掌握</w:t>
      </w:r>
      <w:r>
        <w:rPr>
          <w:rFonts w:ascii="仿宋" w:hAnsi="仿宋" w:eastAsia="仿宋" w:cs="仿宋"/>
          <w:sz w:val="28"/>
          <w:szCs w:val="28"/>
        </w:rPr>
        <w:t>公司的绩效指标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部门的绩效指标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个人绩效指标之间的体系关系</w:t>
      </w:r>
      <w:r>
        <w:rPr>
          <w:rFonts w:hint="eastAsia" w:ascii="仿宋" w:hAnsi="仿宋" w:eastAsia="仿宋" w:cs="仿宋"/>
          <w:sz w:val="28"/>
          <w:szCs w:val="28"/>
        </w:rPr>
        <w:t>。理解</w:t>
      </w:r>
      <w:r>
        <w:rPr>
          <w:rFonts w:ascii="仿宋" w:hAnsi="仿宋" w:eastAsia="仿宋" w:cs="仿宋"/>
          <w:sz w:val="28"/>
          <w:szCs w:val="28"/>
        </w:rPr>
        <w:t>关键绩效指标的逐级分解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掌握如何设置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选取关键业绩指标</w:t>
      </w:r>
      <w:r>
        <w:rPr>
          <w:rFonts w:hint="eastAsia" w:ascii="仿宋" w:hAnsi="仿宋" w:eastAsia="仿宋" w:cs="仿宋"/>
          <w:sz w:val="28"/>
          <w:szCs w:val="28"/>
        </w:rPr>
        <w:t>；理解绩效指标在实际工作中的应用；理解绩效考核与绩效改进。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第八章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平衡计分卡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了解平衡计分卡的概念、平衡计分卡的目的；</w:t>
      </w:r>
      <w:r>
        <w:rPr>
          <w:rFonts w:ascii="仿宋" w:hAnsi="仿宋" w:eastAsia="仿宋" w:cs="仿宋"/>
          <w:sz w:val="28"/>
          <w:szCs w:val="28"/>
        </w:rPr>
        <w:t>理解平衡计分卡的本质</w:t>
      </w:r>
      <w:r>
        <w:rPr>
          <w:rFonts w:hint="eastAsia" w:ascii="仿宋" w:hAnsi="仿宋" w:eastAsia="仿宋" w:cs="仿宋"/>
          <w:sz w:val="28"/>
          <w:szCs w:val="28"/>
        </w:rPr>
        <w:t>；理解平衡计分卡与绩效指标结合</w:t>
      </w:r>
      <w:r>
        <w:rPr>
          <w:rFonts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sz w:val="28"/>
          <w:szCs w:val="28"/>
        </w:rPr>
        <w:t>的原理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第九章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目标与关键成果法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ascii="仿宋" w:hAnsi="仿宋" w:eastAsia="仿宋" w:cs="仿宋"/>
          <w:sz w:val="28"/>
          <w:szCs w:val="28"/>
        </w:rPr>
        <w:t>OKR</w:t>
      </w:r>
      <w:r>
        <w:rPr>
          <w:rFonts w:hint="eastAsia" w:ascii="仿宋" w:hAnsi="仿宋" w:eastAsia="仿宋" w:cs="仿宋"/>
          <w:sz w:val="28"/>
          <w:szCs w:val="28"/>
        </w:rPr>
        <w:t>的概念</w:t>
      </w:r>
      <w:r>
        <w:rPr>
          <w:rFonts w:ascii="仿宋" w:hAnsi="仿宋" w:eastAsia="仿宋" w:cs="仿宋"/>
          <w:sz w:val="28"/>
          <w:szCs w:val="28"/>
        </w:rPr>
        <w:t>，理解新兴公司和创业公司采取OKR的主要目的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深入理解定义OKR的六个要素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理解OKR的两大关键要素：目标和关键结果</w:t>
      </w:r>
      <w:r>
        <w:rPr>
          <w:rFonts w:hint="eastAsia" w:ascii="仿宋" w:hAnsi="仿宋" w:eastAsia="仿宋" w:cs="仿宋"/>
          <w:sz w:val="28"/>
          <w:szCs w:val="28"/>
        </w:rPr>
        <w:t>；理解</w:t>
      </w:r>
      <w:r>
        <w:rPr>
          <w:rFonts w:ascii="仿宋" w:hAnsi="仿宋" w:eastAsia="仿宋" w:cs="仿宋"/>
          <w:sz w:val="28"/>
          <w:szCs w:val="28"/>
        </w:rPr>
        <w:t>OKR的终极目标以及在绩效管理中的应用。</w:t>
      </w:r>
    </w:p>
    <w:p>
      <w:pPr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责任中心制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ascii="仿宋" w:hAnsi="仿宋" w:eastAsia="仿宋" w:cs="仿宋"/>
          <w:sz w:val="28"/>
          <w:szCs w:val="28"/>
        </w:rPr>
        <w:t>责任中心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责任中心制</w:t>
      </w:r>
      <w:r>
        <w:rPr>
          <w:rFonts w:hint="eastAsia" w:ascii="仿宋" w:hAnsi="仿宋" w:eastAsia="仿宋" w:cs="仿宋"/>
          <w:sz w:val="28"/>
          <w:szCs w:val="28"/>
        </w:rPr>
        <w:t>的概念；掌握</w:t>
      </w:r>
      <w:r>
        <w:rPr>
          <w:rFonts w:ascii="仿宋" w:hAnsi="仿宋" w:eastAsia="仿宋" w:cs="仿宋"/>
          <w:sz w:val="28"/>
          <w:szCs w:val="28"/>
        </w:rPr>
        <w:t>利润中心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利润中心制</w:t>
      </w:r>
      <w:r>
        <w:rPr>
          <w:rFonts w:hint="eastAsia" w:ascii="仿宋" w:hAnsi="仿宋" w:eastAsia="仿宋" w:cs="仿宋"/>
          <w:sz w:val="28"/>
          <w:szCs w:val="28"/>
        </w:rPr>
        <w:t>的概念；了解</w:t>
      </w:r>
      <w:r>
        <w:rPr>
          <w:rFonts w:ascii="仿宋" w:hAnsi="仿宋" w:eastAsia="仿宋" w:cs="仿宋"/>
          <w:sz w:val="28"/>
          <w:szCs w:val="28"/>
        </w:rPr>
        <w:t>利润中心如何分解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利润中心制度的特征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利润中心如何考核</w:t>
      </w:r>
      <w:r>
        <w:rPr>
          <w:rFonts w:hint="eastAsia" w:ascii="仿宋" w:hAnsi="仿宋" w:eastAsia="仿宋" w:cs="仿宋"/>
          <w:sz w:val="28"/>
          <w:szCs w:val="28"/>
        </w:rPr>
        <w:t>；理解</w:t>
      </w:r>
      <w:r>
        <w:rPr>
          <w:rFonts w:ascii="仿宋" w:hAnsi="仿宋" w:eastAsia="仿宋" w:cs="仿宋"/>
          <w:sz w:val="28"/>
          <w:szCs w:val="28"/>
        </w:rPr>
        <w:t>利润中心制对绩效管理的价值</w:t>
      </w:r>
      <w:r>
        <w:rPr>
          <w:rFonts w:hint="eastAsia" w:ascii="仿宋" w:hAnsi="仿宋" w:eastAsia="仿宋" w:cs="仿宋"/>
          <w:sz w:val="28"/>
          <w:szCs w:val="28"/>
        </w:rPr>
        <w:t>；掌握</w:t>
      </w:r>
      <w:r>
        <w:rPr>
          <w:rFonts w:ascii="仿宋" w:hAnsi="仿宋" w:eastAsia="仿宋" w:cs="仿宋"/>
          <w:sz w:val="28"/>
          <w:szCs w:val="28"/>
        </w:rPr>
        <w:t>事业部制</w:t>
      </w:r>
      <w:r>
        <w:rPr>
          <w:rFonts w:hint="eastAsia" w:ascii="仿宋" w:hAnsi="仿宋" w:eastAsia="仿宋" w:cs="仿宋"/>
          <w:sz w:val="28"/>
          <w:szCs w:val="28"/>
        </w:rPr>
        <w:t>的概念、</w:t>
      </w:r>
      <w:r>
        <w:rPr>
          <w:rFonts w:ascii="仿宋" w:hAnsi="仿宋" w:eastAsia="仿宋" w:cs="仿宋"/>
          <w:sz w:val="28"/>
          <w:szCs w:val="28"/>
        </w:rPr>
        <w:t>主要特点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类型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优缺点</w:t>
      </w:r>
      <w:r>
        <w:rPr>
          <w:rFonts w:hint="eastAsia" w:ascii="仿宋" w:hAnsi="仿宋" w:eastAsia="仿宋" w:cs="仿宋"/>
          <w:sz w:val="28"/>
          <w:szCs w:val="28"/>
        </w:rPr>
        <w:t>及其</w:t>
      </w:r>
      <w:r>
        <w:rPr>
          <w:rFonts w:ascii="仿宋" w:hAnsi="仿宋" w:eastAsia="仿宋" w:cs="仿宋"/>
          <w:sz w:val="28"/>
          <w:szCs w:val="28"/>
        </w:rPr>
        <w:t>在绩效管理中的应用</w:t>
      </w:r>
      <w:r>
        <w:rPr>
          <w:rFonts w:hint="eastAsia" w:ascii="仿宋" w:hAnsi="仿宋" w:eastAsia="仿宋" w:cs="仿宋"/>
          <w:sz w:val="28"/>
          <w:szCs w:val="28"/>
        </w:rPr>
        <w:t>；掌握</w:t>
      </w:r>
      <w:r>
        <w:rPr>
          <w:rFonts w:ascii="仿宋" w:hAnsi="仿宋" w:eastAsia="仿宋" w:cs="仿宋"/>
          <w:sz w:val="28"/>
          <w:szCs w:val="28"/>
        </w:rPr>
        <w:t>承包制</w:t>
      </w:r>
      <w:r>
        <w:rPr>
          <w:rFonts w:hint="eastAsia" w:ascii="仿宋" w:hAnsi="仿宋" w:eastAsia="仿宋" w:cs="仿宋"/>
          <w:sz w:val="28"/>
          <w:szCs w:val="28"/>
        </w:rPr>
        <w:t>的概念、</w:t>
      </w:r>
      <w:r>
        <w:rPr>
          <w:rFonts w:ascii="仿宋" w:hAnsi="仿宋" w:eastAsia="仿宋" w:cs="仿宋"/>
          <w:sz w:val="28"/>
          <w:szCs w:val="28"/>
        </w:rPr>
        <w:t>基本形式及优缺点分析</w:t>
      </w:r>
      <w:r>
        <w:rPr>
          <w:rFonts w:hint="eastAsia" w:ascii="仿宋" w:hAnsi="仿宋" w:eastAsia="仿宋" w:cs="仿宋"/>
          <w:sz w:val="28"/>
          <w:szCs w:val="28"/>
        </w:rPr>
        <w:t>；掌握</w:t>
      </w:r>
      <w:r>
        <w:rPr>
          <w:rFonts w:ascii="仿宋" w:hAnsi="仿宋" w:eastAsia="仿宋" w:cs="仿宋"/>
          <w:sz w:val="28"/>
          <w:szCs w:val="28"/>
        </w:rPr>
        <w:t>合伙制</w:t>
      </w:r>
      <w:r>
        <w:rPr>
          <w:rFonts w:hint="eastAsia" w:ascii="仿宋" w:hAnsi="仿宋" w:eastAsia="仿宋" w:cs="仿宋"/>
          <w:sz w:val="28"/>
          <w:szCs w:val="28"/>
        </w:rPr>
        <w:t>的概念、</w:t>
      </w:r>
      <w:r>
        <w:rPr>
          <w:rFonts w:ascii="仿宋" w:hAnsi="仿宋" w:eastAsia="仿宋" w:cs="仿宋"/>
          <w:sz w:val="28"/>
          <w:szCs w:val="28"/>
        </w:rPr>
        <w:t>特点以及优缺点。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第十一章  目标管理法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掌握目标管理法的概念、基本原理；掌握目标管理的特点、</w:t>
      </w:r>
      <w:r>
        <w:rPr>
          <w:rFonts w:ascii="仿宋" w:hAnsi="仿宋" w:eastAsia="仿宋" w:cs="仿宋"/>
          <w:sz w:val="28"/>
          <w:szCs w:val="28"/>
        </w:rPr>
        <w:t>制定目标的注意事项</w:t>
      </w:r>
      <w:r>
        <w:rPr>
          <w:rFonts w:hint="eastAsia" w:ascii="仿宋" w:hAnsi="仿宋" w:eastAsia="仿宋" w:cs="仿宋"/>
          <w:sz w:val="28"/>
          <w:szCs w:val="28"/>
        </w:rPr>
        <w:t>；理解目标的层次性、目标网络、目标多样性，目标的可考核性、可接受性以及挑战性；理解</w:t>
      </w:r>
      <w:r>
        <w:rPr>
          <w:rFonts w:ascii="仿宋" w:hAnsi="仿宋" w:eastAsia="仿宋" w:cs="仿宋"/>
          <w:sz w:val="28"/>
          <w:szCs w:val="28"/>
        </w:rPr>
        <w:t>目标管理的好处以及局限性</w:t>
      </w:r>
      <w:r>
        <w:rPr>
          <w:rFonts w:hint="eastAsia" w:ascii="仿宋" w:hAnsi="仿宋" w:eastAsia="仿宋" w:cs="仿宋"/>
          <w:sz w:val="28"/>
          <w:szCs w:val="28"/>
        </w:rPr>
        <w:t>；清楚</w:t>
      </w:r>
      <w:r>
        <w:rPr>
          <w:rFonts w:ascii="仿宋" w:hAnsi="仿宋" w:eastAsia="仿宋" w:cs="仿宋"/>
          <w:sz w:val="28"/>
          <w:szCs w:val="28"/>
        </w:rPr>
        <w:t>目标管理的激励效应原理</w:t>
      </w:r>
      <w:r>
        <w:rPr>
          <w:rFonts w:hint="eastAsia" w:ascii="仿宋" w:hAnsi="仿宋" w:eastAsia="仿宋" w:cs="仿宋"/>
          <w:sz w:val="28"/>
          <w:szCs w:val="28"/>
        </w:rPr>
        <w:t>；理解目标</w:t>
      </w:r>
      <w:r>
        <w:rPr>
          <w:rFonts w:ascii="仿宋" w:hAnsi="仿宋" w:eastAsia="仿宋" w:cs="仿宋"/>
          <w:sz w:val="28"/>
          <w:szCs w:val="28"/>
        </w:rPr>
        <w:t>管理的实施策略以及实施的步骤</w:t>
      </w:r>
      <w:r>
        <w:rPr>
          <w:rFonts w:hint="eastAsia" w:ascii="仿宋" w:hAnsi="仿宋" w:eastAsia="仿宋" w:cs="仿宋"/>
          <w:sz w:val="28"/>
          <w:szCs w:val="28"/>
        </w:rPr>
        <w:t>；理解</w:t>
      </w:r>
      <w:r>
        <w:rPr>
          <w:rFonts w:ascii="仿宋" w:hAnsi="仿宋" w:eastAsia="仿宋" w:cs="仿宋"/>
          <w:sz w:val="28"/>
          <w:szCs w:val="28"/>
        </w:rPr>
        <w:t>制定目标步骤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第十二章  绩效管理方法的选择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ascii="仿宋" w:hAnsi="仿宋" w:eastAsia="仿宋" w:cs="仿宋"/>
          <w:sz w:val="28"/>
          <w:szCs w:val="28"/>
        </w:rPr>
        <w:t>KPI与OKR的比较与选择</w:t>
      </w:r>
      <w:r>
        <w:rPr>
          <w:rFonts w:hint="eastAsia" w:ascii="仿宋" w:hAnsi="仿宋" w:eastAsia="仿宋" w:cs="仿宋"/>
          <w:sz w:val="28"/>
          <w:szCs w:val="28"/>
        </w:rPr>
        <w:t>；掌握</w:t>
      </w:r>
      <w:r>
        <w:rPr>
          <w:rFonts w:ascii="仿宋" w:hAnsi="仿宋" w:eastAsia="仿宋" w:cs="仿宋"/>
          <w:sz w:val="28"/>
          <w:szCs w:val="28"/>
        </w:rPr>
        <w:t>KPI与MBO的比较与选择</w:t>
      </w:r>
      <w:r>
        <w:rPr>
          <w:rFonts w:hint="eastAsia" w:ascii="仿宋" w:hAnsi="仿宋" w:eastAsia="仿宋" w:cs="仿宋"/>
          <w:sz w:val="28"/>
          <w:szCs w:val="28"/>
        </w:rPr>
        <w:t>；理解</w:t>
      </w:r>
      <w:r>
        <w:rPr>
          <w:rFonts w:ascii="仿宋" w:hAnsi="仿宋" w:eastAsia="仿宋" w:cs="仿宋"/>
          <w:sz w:val="28"/>
          <w:szCs w:val="28"/>
        </w:rPr>
        <w:t>绩效工具的选择原则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ascii="仿宋" w:hAnsi="仿宋" w:eastAsia="仿宋" w:cs="仿宋"/>
          <w:sz w:val="28"/>
          <w:szCs w:val="28"/>
        </w:rPr>
        <w:t>企业管理环境的分析</w:t>
      </w:r>
      <w:r>
        <w:rPr>
          <w:rFonts w:hint="eastAsia" w:ascii="仿宋" w:hAnsi="仿宋" w:eastAsia="仿宋" w:cs="仿宋"/>
          <w:sz w:val="28"/>
          <w:szCs w:val="28"/>
        </w:rPr>
        <w:t>要点。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第十三章  绩效管理保障体系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掌握绩效管理与企业文化的关系、</w:t>
      </w:r>
      <w:r>
        <w:rPr>
          <w:rFonts w:ascii="仿宋" w:hAnsi="仿宋" w:eastAsia="仿宋" w:cs="仿宋"/>
          <w:sz w:val="28"/>
          <w:szCs w:val="28"/>
        </w:rPr>
        <w:t>X理论和Y理论</w:t>
      </w:r>
      <w:r>
        <w:rPr>
          <w:rFonts w:hint="eastAsia" w:ascii="仿宋" w:hAnsi="仿宋" w:eastAsia="仿宋" w:cs="仿宋"/>
          <w:sz w:val="28"/>
          <w:szCs w:val="28"/>
        </w:rPr>
        <w:t>；了解</w:t>
      </w:r>
      <w:r>
        <w:rPr>
          <w:rFonts w:ascii="仿宋" w:hAnsi="仿宋" w:eastAsia="仿宋" w:cs="仿宋"/>
          <w:sz w:val="28"/>
          <w:szCs w:val="28"/>
        </w:rPr>
        <w:t>各种不同组织结构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ascii="仿宋" w:hAnsi="仿宋" w:eastAsia="仿宋" w:cs="仿宋"/>
          <w:sz w:val="28"/>
          <w:szCs w:val="28"/>
        </w:rPr>
        <w:t>各种不同类型的薪酬特点</w:t>
      </w:r>
      <w:r>
        <w:rPr>
          <w:rFonts w:hint="eastAsia" w:ascii="仿宋" w:hAnsi="仿宋" w:eastAsia="仿宋" w:cs="仿宋"/>
          <w:sz w:val="28"/>
          <w:szCs w:val="28"/>
        </w:rPr>
        <w:t>；理解数据对绩效管理的支撑作用；理解中层能力对绩效管理的影响及改善手段。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第十四章  绩效管理专题</w:t>
      </w:r>
    </w:p>
    <w:p>
      <w:pPr>
        <w:pStyle w:val="4"/>
        <w:ind w:firstLine="560"/>
      </w:pP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ascii="仿宋" w:hAnsi="仿宋" w:eastAsia="仿宋" w:cs="仿宋"/>
          <w:sz w:val="28"/>
          <w:szCs w:val="28"/>
        </w:rPr>
        <w:t>薪酬委员会在</w:t>
      </w:r>
      <w:r>
        <w:rPr>
          <w:rFonts w:hint="eastAsia" w:ascii="仿宋" w:hAnsi="仿宋" w:eastAsia="仿宋" w:cs="仿宋"/>
          <w:sz w:val="28"/>
          <w:szCs w:val="28"/>
        </w:rPr>
        <w:t>公司</w:t>
      </w:r>
      <w:r>
        <w:rPr>
          <w:rFonts w:ascii="仿宋" w:hAnsi="仿宋" w:eastAsia="仿宋" w:cs="仿宋"/>
          <w:sz w:val="28"/>
          <w:szCs w:val="28"/>
        </w:rPr>
        <w:t>治理中的作用</w:t>
      </w:r>
      <w:r>
        <w:rPr>
          <w:rFonts w:hint="eastAsia" w:ascii="仿宋" w:hAnsi="仿宋" w:eastAsia="仿宋" w:cs="仿宋"/>
          <w:sz w:val="28"/>
          <w:szCs w:val="28"/>
        </w:rPr>
        <w:t>以及与</w:t>
      </w:r>
      <w:r>
        <w:rPr>
          <w:rFonts w:ascii="仿宋" w:hAnsi="仿宋" w:eastAsia="仿宋" w:cs="仿宋"/>
          <w:sz w:val="28"/>
          <w:szCs w:val="28"/>
        </w:rPr>
        <w:t>绩效管理的关系</w:t>
      </w:r>
      <w:r>
        <w:rPr>
          <w:rFonts w:hint="eastAsia" w:ascii="仿宋" w:hAnsi="仿宋" w:eastAsia="仿宋" w:cs="仿宋"/>
          <w:sz w:val="28"/>
          <w:szCs w:val="28"/>
        </w:rPr>
        <w:t>；掌握</w:t>
      </w:r>
      <w:r>
        <w:rPr>
          <w:rFonts w:ascii="仿宋" w:hAnsi="仿宋" w:eastAsia="仿宋" w:cs="仿宋"/>
          <w:sz w:val="28"/>
          <w:szCs w:val="28"/>
        </w:rPr>
        <w:t>股权激励的基本原理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ascii="仿宋" w:hAnsi="仿宋" w:eastAsia="仿宋" w:cs="仿宋"/>
          <w:sz w:val="28"/>
          <w:szCs w:val="28"/>
        </w:rPr>
        <w:t>主要形式</w:t>
      </w:r>
      <w:r>
        <w:rPr>
          <w:rFonts w:hint="eastAsia" w:ascii="仿宋" w:hAnsi="仿宋" w:eastAsia="仿宋" w:cs="仿宋"/>
          <w:sz w:val="28"/>
          <w:szCs w:val="28"/>
        </w:rPr>
        <w:t>；理解</w:t>
      </w:r>
      <w:r>
        <w:rPr>
          <w:rFonts w:ascii="仿宋" w:hAnsi="仿宋" w:eastAsia="仿宋" w:cs="仿宋"/>
          <w:sz w:val="28"/>
          <w:szCs w:val="28"/>
        </w:rPr>
        <w:t>合伙人制的几种类型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rPr>
          <w:rFonts w:eastAsia="仿宋"/>
          <w:sz w:val="28"/>
        </w:rPr>
      </w:pPr>
    </w:p>
    <w:p>
      <w:pPr>
        <w:spacing w:line="360" w:lineRule="auto"/>
        <w:rPr>
          <w:rFonts w:eastAsia="仿宋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B3840"/>
    <w:rsid w:val="400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2020-03-12T02:44:00Z</dcterms:created>
  <dc:creator>粨喥乜搜卟菿滒灞芞</dc:creator>
  <cp:lastModifiedBy>粨喥乜搜卟菿滒灞芞</cp:lastModifiedBy>
  <dcterms:modified xsi:type="dcterms:W3CDTF">2020-03-12T02:44:40Z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